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A2CF" w14:textId="61215628" w:rsidR="00895703" w:rsidRPr="00895703" w:rsidRDefault="00FA5B1F" w:rsidP="007B354E">
      <w:pPr>
        <w:bidi/>
        <w:spacing w:before="100" w:beforeAutospacing="1" w:after="100" w:afterAutospacing="1" w:line="240" w:lineRule="auto"/>
        <w:ind w:right="-426"/>
        <w:outlineLvl w:val="1"/>
        <w:rPr>
          <w:rFonts w:ascii="Times New Roman" w:eastAsia="Times New Roman" w:hAnsi="Times New Roman" w:cs="Times New Roman"/>
          <w:b/>
          <w:bCs/>
          <w:color w:val="000000"/>
          <w:kern w:val="0"/>
          <w:sz w:val="36"/>
          <w:szCs w:val="36"/>
          <w14:ligatures w14:val="none"/>
        </w:rPr>
      </w:pPr>
      <w:r w:rsidRPr="00C41F19">
        <w:rPr>
          <w:rFonts w:ascii="Times New Roman" w:eastAsia="Times New Roman" w:hAnsi="Times New Roman" w:cs="Times New Roman" w:hint="cs"/>
          <w:b/>
          <w:bCs/>
          <w:color w:val="000000"/>
          <w:kern w:val="0"/>
          <w:sz w:val="36"/>
          <w:szCs w:val="36"/>
          <w:rtl/>
          <w14:ligatures w14:val="none"/>
        </w:rPr>
        <w:t>مؤلفات</w:t>
      </w:r>
      <w:r w:rsidR="00895703" w:rsidRPr="00C41F19">
        <w:rPr>
          <w:rFonts w:ascii="Times New Roman" w:eastAsia="Times New Roman" w:hAnsi="Times New Roman" w:cs="Times New Roman"/>
          <w:b/>
          <w:bCs/>
          <w:color w:val="000000"/>
          <w:kern w:val="0"/>
          <w:sz w:val="36"/>
          <w:szCs w:val="36"/>
          <w:rtl/>
          <w14:ligatures w14:val="none"/>
        </w:rPr>
        <w:t xml:space="preserve"> الدبلوماسيين</w:t>
      </w:r>
      <w:r>
        <w:rPr>
          <w:rFonts w:ascii="Times New Roman" w:eastAsia="Times New Roman" w:hAnsi="Times New Roman" w:cs="Times New Roman" w:hint="cs"/>
          <w:b/>
          <w:bCs/>
          <w:color w:val="000000"/>
          <w:kern w:val="0"/>
          <w:sz w:val="36"/>
          <w:szCs w:val="36"/>
          <w:rtl/>
          <w14:ligatures w14:val="none"/>
        </w:rPr>
        <w:t xml:space="preserve">: نقلة </w:t>
      </w:r>
      <w:r w:rsidRPr="00895703">
        <w:rPr>
          <w:rFonts w:ascii="Times New Roman" w:eastAsia="Times New Roman" w:hAnsi="Times New Roman" w:cs="Times New Roman"/>
          <w:b/>
          <w:bCs/>
          <w:color w:val="000000"/>
          <w:kern w:val="0"/>
          <w:sz w:val="36"/>
          <w:szCs w:val="36"/>
          <w:rtl/>
          <w14:ligatures w14:val="none"/>
        </w:rPr>
        <w:t>إبداعية</w:t>
      </w:r>
      <w:r>
        <w:rPr>
          <w:rFonts w:ascii="Times New Roman" w:eastAsia="Times New Roman" w:hAnsi="Times New Roman" w:cs="Times New Roman" w:hint="cs"/>
          <w:b/>
          <w:bCs/>
          <w:color w:val="000000"/>
          <w:kern w:val="0"/>
          <w:sz w:val="36"/>
          <w:szCs w:val="36"/>
          <w:rtl/>
          <w14:ligatures w14:val="none"/>
        </w:rPr>
        <w:t xml:space="preserve"> من الكتابة المهنية إلى</w:t>
      </w:r>
      <w:r w:rsidR="00895703" w:rsidRPr="00895703">
        <w:rPr>
          <w:rFonts w:ascii="Times New Roman" w:eastAsia="Times New Roman" w:hAnsi="Times New Roman" w:cs="Times New Roman"/>
          <w:b/>
          <w:bCs/>
          <w:color w:val="000000"/>
          <w:kern w:val="0"/>
          <w:sz w:val="36"/>
          <w:szCs w:val="36"/>
          <w:rtl/>
          <w14:ligatures w14:val="none"/>
        </w:rPr>
        <w:t xml:space="preserve"> الأعمال الأدبية </w:t>
      </w:r>
    </w:p>
    <w:p w14:paraId="5FAB8F14" w14:textId="7EE7589A" w:rsidR="00895703" w:rsidRPr="00895703" w:rsidRDefault="00895703" w:rsidP="00C40F22">
      <w:pPr>
        <w:bidi/>
        <w:spacing w:before="100" w:beforeAutospacing="1" w:after="100" w:afterAutospacing="1" w:line="240" w:lineRule="auto"/>
        <w:ind w:right="-426"/>
        <w:jc w:val="center"/>
        <w:rPr>
          <w:rFonts w:ascii="Times New Roman" w:eastAsia="Times New Roman" w:hAnsi="Times New Roman" w:cs="Times New Roman"/>
          <w:b/>
          <w:bCs/>
          <w:color w:val="000000"/>
          <w:kern w:val="0"/>
          <w14:ligatures w14:val="none"/>
        </w:rPr>
      </w:pPr>
      <w:r w:rsidRPr="00895703">
        <w:rPr>
          <w:rFonts w:ascii="Times New Roman" w:eastAsia="Times New Roman" w:hAnsi="Times New Roman" w:cs="Times New Roman"/>
          <w:b/>
          <w:bCs/>
          <w:color w:val="000000"/>
          <w:kern w:val="0"/>
          <w:rtl/>
          <w14:ligatures w14:val="none"/>
        </w:rPr>
        <w:t>الدبلوماسي الماهر حقًا</w:t>
      </w:r>
      <w:r w:rsidRPr="00895703">
        <w:rPr>
          <w:rFonts w:ascii="Times New Roman" w:eastAsia="Times New Roman" w:hAnsi="Times New Roman" w:cs="Times New Roman"/>
          <w:b/>
          <w:bCs/>
          <w:color w:val="000000"/>
          <w:kern w:val="0"/>
          <w14:ligatures w14:val="none"/>
        </w:rPr>
        <w:br/>
      </w:r>
      <w:r w:rsidRPr="00895703">
        <w:rPr>
          <w:rFonts w:ascii="Times New Roman" w:eastAsia="Times New Roman" w:hAnsi="Times New Roman" w:cs="Times New Roman"/>
          <w:b/>
          <w:bCs/>
          <w:color w:val="000000"/>
          <w:kern w:val="0"/>
          <w:rtl/>
          <w14:ligatures w14:val="none"/>
        </w:rPr>
        <w:t>هو شاعر وكاتب</w:t>
      </w:r>
      <w:r w:rsidR="00BC1AF7">
        <w:rPr>
          <w:rFonts w:ascii="Times New Roman" w:eastAsia="Times New Roman" w:hAnsi="Times New Roman" w:cs="Times New Roman" w:hint="cs"/>
          <w:b/>
          <w:bCs/>
          <w:color w:val="000000"/>
          <w:kern w:val="0"/>
          <w:rtl/>
          <w14:ligatures w14:val="none"/>
        </w:rPr>
        <w:t xml:space="preserve"> </w:t>
      </w:r>
      <w:r w:rsidR="00C16DC5" w:rsidRPr="00895703">
        <w:rPr>
          <w:rFonts w:ascii="Times New Roman" w:eastAsia="Times New Roman" w:hAnsi="Times New Roman" w:cs="Times New Roman"/>
          <w:b/>
          <w:bCs/>
          <w:color w:val="000000"/>
          <w:kern w:val="0"/>
          <w:rtl/>
          <w14:ligatures w14:val="none"/>
        </w:rPr>
        <w:t>م</w:t>
      </w:r>
      <w:r w:rsidR="00C16DC5">
        <w:rPr>
          <w:rFonts w:ascii="Times New Roman" w:eastAsia="Times New Roman" w:hAnsi="Times New Roman" w:cs="Times New Roman" w:hint="cs"/>
          <w:b/>
          <w:bCs/>
          <w:color w:val="000000"/>
          <w:kern w:val="0"/>
          <w:rtl/>
          <w14:ligatures w14:val="none"/>
        </w:rPr>
        <w:t>تخفى</w:t>
      </w:r>
      <w:r w:rsidR="00C16DC5" w:rsidRPr="00895703">
        <w:rPr>
          <w:rFonts w:ascii="Times New Roman" w:eastAsia="Times New Roman" w:hAnsi="Times New Roman" w:cs="Times New Roman"/>
          <w:b/>
          <w:bCs/>
          <w:color w:val="000000"/>
          <w:kern w:val="0"/>
          <w:rtl/>
          <w14:ligatures w14:val="none"/>
        </w:rPr>
        <w:t xml:space="preserve"> </w:t>
      </w:r>
      <w:r w:rsidR="00C16DC5">
        <w:rPr>
          <w:rFonts w:ascii="Times New Roman" w:eastAsia="Times New Roman" w:hAnsi="Times New Roman" w:cs="Times New Roman" w:hint="cs"/>
          <w:b/>
          <w:bCs/>
          <w:color w:val="000000"/>
          <w:kern w:val="0"/>
          <w:rtl/>
          <w14:ligatures w14:val="none"/>
        </w:rPr>
        <w:t xml:space="preserve">أو </w:t>
      </w:r>
      <w:r w:rsidR="00BC1AF7">
        <w:rPr>
          <w:rFonts w:ascii="Times New Roman" w:eastAsia="Times New Roman" w:hAnsi="Times New Roman" w:cs="Times New Roman" w:hint="cs"/>
          <w:b/>
          <w:bCs/>
          <w:color w:val="000000"/>
          <w:kern w:val="0"/>
          <w:rtl/>
          <w14:ligatures w14:val="none"/>
        </w:rPr>
        <w:t>م</w:t>
      </w:r>
      <w:r w:rsidR="00B51616">
        <w:rPr>
          <w:rFonts w:ascii="Times New Roman" w:eastAsia="Times New Roman" w:hAnsi="Times New Roman" w:cs="Times New Roman" w:hint="cs"/>
          <w:b/>
          <w:bCs/>
          <w:color w:val="000000"/>
          <w:kern w:val="0"/>
          <w:rtl/>
          <w14:ligatures w14:val="none"/>
        </w:rPr>
        <w:t>خ</w:t>
      </w:r>
      <w:r w:rsidR="00BC1AF7">
        <w:rPr>
          <w:rFonts w:ascii="Times New Roman" w:eastAsia="Times New Roman" w:hAnsi="Times New Roman" w:cs="Times New Roman" w:hint="cs"/>
          <w:b/>
          <w:bCs/>
          <w:color w:val="000000"/>
          <w:kern w:val="0"/>
          <w:rtl/>
          <w14:ligatures w14:val="none"/>
        </w:rPr>
        <w:t>فى</w:t>
      </w:r>
      <w:r w:rsidRPr="00895703">
        <w:rPr>
          <w:rFonts w:ascii="Times New Roman" w:eastAsia="Times New Roman" w:hAnsi="Times New Roman" w:cs="Times New Roman"/>
          <w:b/>
          <w:bCs/>
          <w:color w:val="000000"/>
          <w:kern w:val="0"/>
          <w14:ligatures w14:val="none"/>
        </w:rPr>
        <w:t>.</w:t>
      </w:r>
      <w:r w:rsidRPr="00895703">
        <w:rPr>
          <w:rFonts w:ascii="Times New Roman" w:eastAsia="Times New Roman" w:hAnsi="Times New Roman" w:cs="Times New Roman"/>
          <w:b/>
          <w:bCs/>
          <w:color w:val="000000"/>
          <w:kern w:val="0"/>
          <w14:ligatures w14:val="none"/>
        </w:rPr>
        <w:br/>
      </w:r>
      <w:r w:rsidR="001615DD">
        <w:rPr>
          <w:rFonts w:ascii="Times New Roman" w:eastAsia="Times New Roman" w:hAnsi="Times New Roman" w:cs="Times New Roman" w:hint="cs"/>
          <w:b/>
          <w:bCs/>
          <w:color w:val="000000"/>
          <w:kern w:val="0"/>
          <w:rtl/>
          <w14:ligatures w14:val="none"/>
        </w:rPr>
        <w:t>حتى يُفتح</w:t>
      </w:r>
      <w:r w:rsidRPr="00895703">
        <w:rPr>
          <w:rFonts w:ascii="Times New Roman" w:eastAsia="Times New Roman" w:hAnsi="Times New Roman" w:cs="Times New Roman"/>
          <w:b/>
          <w:bCs/>
          <w:color w:val="000000"/>
          <w:kern w:val="0"/>
          <w:rtl/>
          <w14:ligatures w14:val="none"/>
        </w:rPr>
        <w:t xml:space="preserve"> </w:t>
      </w:r>
      <w:r w:rsidR="001615DD">
        <w:rPr>
          <w:rFonts w:ascii="Times New Roman" w:eastAsia="Times New Roman" w:hAnsi="Times New Roman" w:cs="Times New Roman" w:hint="cs"/>
          <w:b/>
          <w:bCs/>
          <w:color w:val="000000"/>
          <w:kern w:val="0"/>
          <w:rtl/>
          <w14:ligatures w14:val="none"/>
        </w:rPr>
        <w:t>له</w:t>
      </w:r>
      <w:r w:rsidRPr="00895703">
        <w:rPr>
          <w:rFonts w:ascii="Times New Roman" w:eastAsia="Times New Roman" w:hAnsi="Times New Roman" w:cs="Times New Roman"/>
          <w:b/>
          <w:bCs/>
          <w:color w:val="000000"/>
          <w:kern w:val="0"/>
          <w:rtl/>
          <w14:ligatures w14:val="none"/>
        </w:rPr>
        <w:t xml:space="preserve"> الباب،</w:t>
      </w:r>
      <w:r w:rsidRPr="00895703">
        <w:rPr>
          <w:rFonts w:ascii="Times New Roman" w:eastAsia="Times New Roman" w:hAnsi="Times New Roman" w:cs="Times New Roman"/>
          <w:b/>
          <w:bCs/>
          <w:color w:val="000000"/>
          <w:kern w:val="0"/>
          <w14:ligatures w14:val="none"/>
        </w:rPr>
        <w:br/>
      </w:r>
      <w:r w:rsidR="00CE290C">
        <w:rPr>
          <w:rFonts w:ascii="Times New Roman" w:eastAsia="Times New Roman" w:hAnsi="Times New Roman" w:cs="Times New Roman" w:hint="cs"/>
          <w:b/>
          <w:bCs/>
          <w:color w:val="000000"/>
          <w:kern w:val="0"/>
          <w:rtl/>
          <w14:ligatures w14:val="none"/>
        </w:rPr>
        <w:t xml:space="preserve">بأن </w:t>
      </w:r>
      <w:r w:rsidRPr="00895703">
        <w:rPr>
          <w:rFonts w:ascii="Times New Roman" w:eastAsia="Times New Roman" w:hAnsi="Times New Roman" w:cs="Times New Roman"/>
          <w:b/>
          <w:bCs/>
          <w:color w:val="000000"/>
          <w:kern w:val="0"/>
          <w:rtl/>
          <w14:ligatures w14:val="none"/>
        </w:rPr>
        <w:t>ت</w:t>
      </w:r>
      <w:r w:rsidR="001615DD">
        <w:rPr>
          <w:rFonts w:ascii="Times New Roman" w:eastAsia="Times New Roman" w:hAnsi="Times New Roman" w:cs="Times New Roman" w:hint="cs"/>
          <w:b/>
          <w:bCs/>
          <w:color w:val="000000"/>
          <w:kern w:val="0"/>
          <w:rtl/>
          <w14:ligatures w14:val="none"/>
        </w:rPr>
        <w:t>نفك</w:t>
      </w:r>
      <w:r w:rsidRPr="00895703">
        <w:rPr>
          <w:rFonts w:ascii="Times New Roman" w:eastAsia="Times New Roman" w:hAnsi="Times New Roman" w:cs="Times New Roman"/>
          <w:b/>
          <w:bCs/>
          <w:color w:val="000000"/>
          <w:kern w:val="0"/>
          <w:rtl/>
          <w14:ligatures w14:val="none"/>
        </w:rPr>
        <w:t xml:space="preserve"> قيود </w:t>
      </w:r>
      <w:r w:rsidR="00C16DC5">
        <w:rPr>
          <w:rFonts w:ascii="Times New Roman" w:eastAsia="Times New Roman" w:hAnsi="Times New Roman" w:cs="Times New Roman" w:hint="cs"/>
          <w:b/>
          <w:bCs/>
          <w:color w:val="000000"/>
          <w:kern w:val="0"/>
          <w:rtl/>
          <w14:ligatures w14:val="none"/>
        </w:rPr>
        <w:t>"</w:t>
      </w:r>
      <w:r w:rsidRPr="00895703">
        <w:rPr>
          <w:rFonts w:ascii="Times New Roman" w:eastAsia="Times New Roman" w:hAnsi="Times New Roman" w:cs="Times New Roman"/>
          <w:b/>
          <w:bCs/>
          <w:color w:val="000000"/>
          <w:kern w:val="0"/>
          <w:rtl/>
          <w14:ligatures w14:val="none"/>
        </w:rPr>
        <w:t>السلك الدبلوماسي</w:t>
      </w:r>
      <w:r w:rsidR="00B51616">
        <w:rPr>
          <w:rFonts w:ascii="Times New Roman" w:eastAsia="Times New Roman" w:hAnsi="Times New Roman" w:cs="Times New Roman" w:hint="cs"/>
          <w:b/>
          <w:bCs/>
          <w:color w:val="000000"/>
          <w:kern w:val="0"/>
          <w:rtl/>
          <w14:ligatures w14:val="none"/>
        </w:rPr>
        <w:t>"</w:t>
      </w:r>
      <w:r w:rsidR="00C40F22">
        <w:rPr>
          <w:rStyle w:val="FootnoteReference"/>
          <w:rFonts w:ascii="Times New Roman" w:eastAsia="Times New Roman" w:hAnsi="Times New Roman" w:cs="Times New Roman"/>
          <w:b/>
          <w:bCs/>
          <w:color w:val="000000"/>
          <w:kern w:val="0"/>
          <w:rtl/>
          <w14:ligatures w14:val="none"/>
        </w:rPr>
        <w:footnoteReference w:id="1"/>
      </w:r>
      <w:r w:rsidRPr="00895703">
        <w:rPr>
          <w:rFonts w:ascii="Times New Roman" w:eastAsia="Times New Roman" w:hAnsi="Times New Roman" w:cs="Times New Roman"/>
          <w:b/>
          <w:bCs/>
          <w:color w:val="000000"/>
          <w:kern w:val="0"/>
          <w14:ligatures w14:val="none"/>
        </w:rPr>
        <w:br/>
      </w:r>
    </w:p>
    <w:p w14:paraId="539CCEBA" w14:textId="440CECE0" w:rsidR="00895703" w:rsidRPr="00895703" w:rsidRDefault="00895703" w:rsidP="007B354E">
      <w:pPr>
        <w:bidi/>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95703">
        <w:rPr>
          <w:rFonts w:ascii="Times New Roman" w:eastAsia="Times New Roman" w:hAnsi="Times New Roman" w:cs="Times New Roman"/>
          <w:color w:val="000000"/>
          <w:kern w:val="0"/>
          <w:rtl/>
          <w14:ligatures w14:val="none"/>
        </w:rPr>
        <w:t>تُعد مهارات الكتابة متطلبًا أساسيًا لعمل الدبلوماسيين</w:t>
      </w:r>
      <w:r w:rsidR="00662F76">
        <w:rPr>
          <w:rFonts w:ascii="Times New Roman" w:eastAsia="Times New Roman" w:hAnsi="Times New Roman" w:cs="Times New Roman" w:hint="cs"/>
          <w:color w:val="000000"/>
          <w:kern w:val="0"/>
          <w:rtl/>
          <w14:ligatures w14:val="none"/>
        </w:rPr>
        <w:t>،</w:t>
      </w:r>
      <w:r w:rsidRPr="00895703">
        <w:rPr>
          <w:rFonts w:ascii="Times New Roman" w:eastAsia="Times New Roman" w:hAnsi="Times New Roman" w:cs="Times New Roman"/>
          <w:color w:val="000000"/>
          <w:kern w:val="0"/>
          <w:rtl/>
          <w14:ligatures w14:val="none"/>
        </w:rPr>
        <w:t xml:space="preserve"> فالكتابة هي مهمة يومية لهم. وفي وضع</w:t>
      </w:r>
      <w:r w:rsidR="006719A8">
        <w:rPr>
          <w:rFonts w:ascii="Times New Roman" w:eastAsia="Times New Roman" w:hAnsi="Times New Roman" w:cs="Times New Roman" w:hint="cs"/>
          <w:color w:val="000000"/>
          <w:kern w:val="0"/>
          <w:rtl/>
          <w14:ligatures w14:val="none"/>
        </w:rPr>
        <w:t>ية</w:t>
      </w:r>
      <w:r w:rsidRPr="00895703">
        <w:rPr>
          <w:rFonts w:ascii="Times New Roman" w:eastAsia="Times New Roman" w:hAnsi="Times New Roman" w:cs="Times New Roman"/>
          <w:color w:val="000000"/>
          <w:kern w:val="0"/>
          <w:rtl/>
          <w14:ligatures w14:val="none"/>
        </w:rPr>
        <w:t xml:space="preserve"> التفاوض</w:t>
      </w:r>
      <w:r w:rsidR="006719A8">
        <w:rPr>
          <w:rFonts w:ascii="Times New Roman" w:eastAsia="Times New Roman" w:hAnsi="Times New Roman" w:cs="Times New Roman" w:hint="cs"/>
          <w:color w:val="000000"/>
          <w:kern w:val="0"/>
          <w:rtl/>
          <w14:ligatures w14:val="none"/>
        </w:rPr>
        <w:t>،</w:t>
      </w:r>
      <w:r w:rsidRPr="00895703">
        <w:rPr>
          <w:rFonts w:ascii="Times New Roman" w:eastAsia="Times New Roman" w:hAnsi="Times New Roman" w:cs="Times New Roman"/>
          <w:color w:val="000000"/>
          <w:kern w:val="0"/>
          <w:rtl/>
          <w14:ligatures w14:val="none"/>
        </w:rPr>
        <w:t xml:space="preserve"> ي</w:t>
      </w:r>
      <w:r w:rsidR="001B627A">
        <w:rPr>
          <w:rFonts w:ascii="Times New Roman" w:eastAsia="Times New Roman" w:hAnsi="Times New Roman" w:cs="Times New Roman" w:hint="cs"/>
          <w:color w:val="000000"/>
          <w:kern w:val="0"/>
          <w:rtl/>
          <w14:ligatures w14:val="none"/>
        </w:rPr>
        <w:t>عتلون</w:t>
      </w:r>
      <w:r w:rsidRPr="00895703">
        <w:rPr>
          <w:rFonts w:ascii="Times New Roman" w:eastAsia="Times New Roman" w:hAnsi="Times New Roman" w:cs="Times New Roman"/>
          <w:color w:val="000000"/>
          <w:kern w:val="0"/>
          <w:rtl/>
          <w14:ligatures w14:val="none"/>
        </w:rPr>
        <w:t xml:space="preserve"> </w:t>
      </w:r>
      <w:r w:rsidR="001B627A">
        <w:rPr>
          <w:rFonts w:ascii="Times New Roman" w:eastAsia="Times New Roman" w:hAnsi="Times New Roman" w:cs="Times New Roman" w:hint="cs"/>
          <w:color w:val="000000"/>
          <w:kern w:val="0"/>
          <w:rtl/>
          <w14:ligatures w14:val="none"/>
        </w:rPr>
        <w:t>درجة عليا</w:t>
      </w:r>
      <w:r w:rsidRPr="00895703">
        <w:rPr>
          <w:rFonts w:ascii="Times New Roman" w:eastAsia="Times New Roman" w:hAnsi="Times New Roman" w:cs="Times New Roman"/>
          <w:color w:val="000000"/>
          <w:kern w:val="0"/>
          <w:rtl/>
          <w14:ligatures w14:val="none"/>
        </w:rPr>
        <w:t xml:space="preserve"> من مهارات الصياغة </w:t>
      </w:r>
      <w:r w:rsidR="001B627A">
        <w:rPr>
          <w:rFonts w:ascii="Times New Roman" w:eastAsia="Times New Roman" w:hAnsi="Times New Roman" w:cs="Times New Roman" w:hint="cs"/>
          <w:color w:val="000000"/>
          <w:kern w:val="0"/>
          <w:rtl/>
          <w14:ligatures w14:val="none"/>
        </w:rPr>
        <w:t>ت</w:t>
      </w:r>
      <w:r w:rsidRPr="00895703">
        <w:rPr>
          <w:rFonts w:ascii="Times New Roman" w:eastAsia="Times New Roman" w:hAnsi="Times New Roman" w:cs="Times New Roman"/>
          <w:color w:val="000000"/>
          <w:kern w:val="0"/>
          <w:rtl/>
          <w14:ligatures w14:val="none"/>
        </w:rPr>
        <w:t>تقاطع أحيانًا مع مهارات ال</w:t>
      </w:r>
      <w:r w:rsidR="006719A8">
        <w:rPr>
          <w:rFonts w:ascii="Times New Roman" w:eastAsia="Times New Roman" w:hAnsi="Times New Roman" w:cs="Times New Roman" w:hint="cs"/>
          <w:color w:val="000000"/>
          <w:kern w:val="0"/>
          <w:rtl/>
          <w14:ligatures w14:val="none"/>
        </w:rPr>
        <w:t>مساومة</w:t>
      </w:r>
      <w:r w:rsidRPr="00895703">
        <w:rPr>
          <w:rFonts w:ascii="Times New Roman" w:eastAsia="Times New Roman" w:hAnsi="Times New Roman" w:cs="Times New Roman"/>
          <w:color w:val="000000"/>
          <w:kern w:val="0"/>
          <w:rtl/>
          <w14:ligatures w14:val="none"/>
        </w:rPr>
        <w:t xml:space="preserve">، بهدف التوصل إلى </w:t>
      </w:r>
      <w:r w:rsidR="00662F76">
        <w:rPr>
          <w:rFonts w:ascii="Times New Roman" w:eastAsia="Times New Roman" w:hAnsi="Times New Roman" w:cs="Times New Roman" w:hint="cs"/>
          <w:color w:val="000000"/>
          <w:kern w:val="0"/>
          <w:rtl/>
          <w14:ligatures w14:val="none"/>
        </w:rPr>
        <w:t xml:space="preserve">تركيبات </w:t>
      </w:r>
      <w:r w:rsidRPr="00895703">
        <w:rPr>
          <w:rFonts w:ascii="Times New Roman" w:eastAsia="Times New Roman" w:hAnsi="Times New Roman" w:cs="Times New Roman"/>
          <w:color w:val="000000"/>
          <w:kern w:val="0"/>
          <w:rtl/>
          <w14:ligatures w14:val="none"/>
        </w:rPr>
        <w:t>لغوية</w:t>
      </w:r>
      <w:r w:rsidR="00662F76">
        <w:rPr>
          <w:rFonts w:ascii="Times New Roman" w:eastAsia="Times New Roman" w:hAnsi="Times New Roman" w:cs="Times New Roman" w:hint="cs"/>
          <w:color w:val="000000"/>
          <w:kern w:val="0"/>
          <w:rtl/>
          <w14:ligatures w14:val="none"/>
        </w:rPr>
        <w:t xml:space="preserve">، قد </w:t>
      </w:r>
      <w:r w:rsidR="00553C21">
        <w:rPr>
          <w:rFonts w:ascii="Times New Roman" w:eastAsia="Times New Roman" w:hAnsi="Times New Roman" w:cs="Times New Roman" w:hint="cs"/>
          <w:color w:val="000000"/>
          <w:kern w:val="0"/>
          <w:rtl/>
          <w14:ligatures w14:val="none"/>
        </w:rPr>
        <w:t>تُتلى</w:t>
      </w:r>
      <w:r w:rsidR="00662F76">
        <w:rPr>
          <w:rFonts w:ascii="Times New Roman" w:eastAsia="Times New Roman" w:hAnsi="Times New Roman" w:cs="Times New Roman" w:hint="cs"/>
          <w:color w:val="000000"/>
          <w:kern w:val="0"/>
          <w:rtl/>
          <w14:ligatures w14:val="none"/>
        </w:rPr>
        <w:t xml:space="preserve"> ب</w:t>
      </w:r>
      <w:r w:rsidR="00662F76">
        <w:rPr>
          <w:rFonts w:ascii="Times New Roman" w:eastAsia="Times New Roman" w:hAnsi="Times New Roman" w:cs="Times New Roman" w:hint="cs"/>
          <w:color w:val="000000"/>
          <w:kern w:val="0"/>
          <w:rtl/>
          <w14:ligatures w14:val="none"/>
        </w:rPr>
        <w:t>تشكيلات</w:t>
      </w:r>
      <w:r w:rsidR="00662F76">
        <w:rPr>
          <w:rFonts w:ascii="Times New Roman" w:eastAsia="Times New Roman" w:hAnsi="Times New Roman" w:cs="Times New Roman" w:hint="cs"/>
          <w:color w:val="000000"/>
          <w:kern w:val="0"/>
          <w:rtl/>
          <w14:ligatures w14:val="none"/>
        </w:rPr>
        <w:t xml:space="preserve"> متفاوتة، لتكون</w:t>
      </w:r>
      <w:r w:rsidR="00662F76" w:rsidRPr="00895703">
        <w:rPr>
          <w:rFonts w:ascii="Times New Roman" w:eastAsia="Times New Roman" w:hAnsi="Times New Roman" w:cs="Times New Roman"/>
          <w:color w:val="000000"/>
          <w:kern w:val="0"/>
          <w:rtl/>
          <w14:ligatures w14:val="none"/>
        </w:rPr>
        <w:t xml:space="preserve"> </w:t>
      </w:r>
      <w:r w:rsidRPr="00895703">
        <w:rPr>
          <w:rFonts w:ascii="Times New Roman" w:eastAsia="Times New Roman" w:hAnsi="Times New Roman" w:cs="Times New Roman"/>
          <w:color w:val="000000"/>
          <w:kern w:val="0"/>
          <w:rtl/>
          <w14:ligatures w14:val="none"/>
        </w:rPr>
        <w:t>مقبولة لدى أطراف متعددة</w:t>
      </w:r>
      <w:r w:rsidR="00553C21">
        <w:rPr>
          <w:rFonts w:ascii="Times New Roman" w:eastAsia="Times New Roman" w:hAnsi="Times New Roman" w:cs="Times New Roman" w:hint="cs"/>
          <w:color w:val="000000"/>
          <w:kern w:val="0"/>
          <w:rtl/>
          <w14:ligatures w14:val="none"/>
        </w:rPr>
        <w:t>،</w:t>
      </w:r>
      <w:r w:rsidRPr="00895703">
        <w:rPr>
          <w:rFonts w:ascii="Times New Roman" w:eastAsia="Times New Roman" w:hAnsi="Times New Roman" w:cs="Times New Roman"/>
          <w:color w:val="000000"/>
          <w:kern w:val="0"/>
          <w:rtl/>
          <w14:ligatures w14:val="none"/>
        </w:rPr>
        <w:t xml:space="preserve"> </w:t>
      </w:r>
      <w:r w:rsidR="00553C21">
        <w:rPr>
          <w:rFonts w:ascii="Times New Roman" w:eastAsia="Times New Roman" w:hAnsi="Times New Roman" w:cs="Times New Roman" w:hint="cs"/>
          <w:color w:val="000000"/>
          <w:kern w:val="0"/>
          <w:rtl/>
          <w14:ligatures w14:val="none"/>
        </w:rPr>
        <w:t>ربما</w:t>
      </w:r>
      <w:r w:rsidRPr="00895703">
        <w:rPr>
          <w:rFonts w:ascii="Times New Roman" w:eastAsia="Times New Roman" w:hAnsi="Times New Roman" w:cs="Times New Roman"/>
          <w:color w:val="000000"/>
          <w:kern w:val="0"/>
          <w:rtl/>
          <w14:ligatures w14:val="none"/>
        </w:rPr>
        <w:t xml:space="preserve"> تكون مواقفهم </w:t>
      </w:r>
      <w:r w:rsidR="00616D64">
        <w:rPr>
          <w:rFonts w:ascii="Times New Roman" w:eastAsia="Times New Roman" w:hAnsi="Times New Roman" w:cs="Times New Roman" w:hint="cs"/>
          <w:color w:val="000000"/>
          <w:kern w:val="0"/>
          <w:rtl/>
          <w14:ligatures w14:val="none"/>
        </w:rPr>
        <w:t xml:space="preserve">في الأساس </w:t>
      </w:r>
      <w:r w:rsidRPr="00895703">
        <w:rPr>
          <w:rFonts w:ascii="Times New Roman" w:eastAsia="Times New Roman" w:hAnsi="Times New Roman" w:cs="Times New Roman"/>
          <w:color w:val="000000"/>
          <w:kern w:val="0"/>
          <w:rtl/>
          <w14:ligatures w14:val="none"/>
        </w:rPr>
        <w:t>متعارضة</w:t>
      </w:r>
      <w:r w:rsidR="00553C21">
        <w:rPr>
          <w:rFonts w:ascii="Times New Roman" w:eastAsia="Times New Roman" w:hAnsi="Times New Roman" w:cs="Times New Roman" w:hint="cs"/>
          <w:color w:val="000000"/>
          <w:kern w:val="0"/>
          <w:rtl/>
          <w14:ligatures w14:val="none"/>
        </w:rPr>
        <w:t xml:space="preserve"> لكن قراءتهم للنص قد تصبح متوافقة</w:t>
      </w:r>
      <w:r w:rsidRPr="00895703">
        <w:rPr>
          <w:rFonts w:ascii="Times New Roman" w:eastAsia="Times New Roman" w:hAnsi="Times New Roman" w:cs="Times New Roman"/>
          <w:color w:val="000000"/>
          <w:kern w:val="0"/>
          <w:rtl/>
          <w14:ligatures w14:val="none"/>
        </w:rPr>
        <w:t>. وفي وضع</w:t>
      </w:r>
      <w:r w:rsidR="00616D64">
        <w:rPr>
          <w:rFonts w:ascii="Times New Roman" w:eastAsia="Times New Roman" w:hAnsi="Times New Roman" w:cs="Times New Roman" w:hint="cs"/>
          <w:color w:val="000000"/>
          <w:kern w:val="0"/>
          <w:rtl/>
          <w14:ligatures w14:val="none"/>
        </w:rPr>
        <w:t>ية</w:t>
      </w:r>
      <w:r w:rsidRPr="00895703">
        <w:rPr>
          <w:rFonts w:ascii="Times New Roman" w:eastAsia="Times New Roman" w:hAnsi="Times New Roman" w:cs="Times New Roman"/>
          <w:color w:val="000000"/>
          <w:kern w:val="0"/>
          <w:rtl/>
          <w14:ligatures w14:val="none"/>
        </w:rPr>
        <w:t xml:space="preserve"> المداولات</w:t>
      </w:r>
      <w:r w:rsidR="00616D64">
        <w:rPr>
          <w:rFonts w:ascii="Times New Roman" w:eastAsia="Times New Roman" w:hAnsi="Times New Roman" w:cs="Times New Roman" w:hint="cs"/>
          <w:color w:val="000000"/>
          <w:kern w:val="0"/>
          <w:rtl/>
          <w14:ligatures w14:val="none"/>
        </w:rPr>
        <w:t>،</w:t>
      </w:r>
      <w:r w:rsidRPr="00895703">
        <w:rPr>
          <w:rFonts w:ascii="Times New Roman" w:eastAsia="Times New Roman" w:hAnsi="Times New Roman" w:cs="Times New Roman"/>
          <w:color w:val="000000"/>
          <w:kern w:val="0"/>
          <w:rtl/>
          <w14:ligatures w14:val="none"/>
        </w:rPr>
        <w:t xml:space="preserve"> تُوجَّه هذه المهارات نحو كتابة الخطب، التي غالبًا ما تتضمن أساليب بلاغية وسردًا قصصيًا. وعند العودة إلى المكتب، ينصرفون إلى</w:t>
      </w:r>
      <w:r w:rsidR="00616D64">
        <w:rPr>
          <w:rFonts w:ascii="Times New Roman" w:eastAsia="Times New Roman" w:hAnsi="Times New Roman" w:cs="Times New Roman" w:hint="cs"/>
          <w:color w:val="000000"/>
          <w:kern w:val="0"/>
          <w:rtl/>
          <w14:ligatures w14:val="none"/>
        </w:rPr>
        <w:t xml:space="preserve"> وضعية</w:t>
      </w:r>
      <w:r w:rsidRPr="00895703">
        <w:rPr>
          <w:rFonts w:ascii="Times New Roman" w:eastAsia="Times New Roman" w:hAnsi="Times New Roman" w:cs="Times New Roman"/>
          <w:color w:val="000000"/>
          <w:kern w:val="0"/>
          <w:rtl/>
          <w14:ligatures w14:val="none"/>
        </w:rPr>
        <w:t xml:space="preserve"> كتابة التقارير، في قالب منظم وأحيانًا صارم، يُعرف غالبًا بالكتابة المهنية. ورغم وضوح الحد الفاصل بين الكتابة المهنية والكتابة الإبداعية، فإن عبور هذا الخط أمر ممكن لمن يمتلك الموهبة والرغبة والقدرة على إثباتها من خلال النشر</w:t>
      </w:r>
      <w:r w:rsidRPr="00895703">
        <w:rPr>
          <w:rFonts w:ascii="Times New Roman" w:eastAsia="Times New Roman" w:hAnsi="Times New Roman" w:cs="Times New Roman"/>
          <w:color w:val="000000"/>
          <w:kern w:val="0"/>
          <w14:ligatures w14:val="none"/>
        </w:rPr>
        <w:t>.</w:t>
      </w:r>
    </w:p>
    <w:p w14:paraId="41B394F4" w14:textId="434D910D" w:rsidR="00895703" w:rsidRPr="00895703" w:rsidRDefault="00895703" w:rsidP="007B354E">
      <w:pPr>
        <w:bidi/>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95703">
        <w:rPr>
          <w:rFonts w:ascii="Times New Roman" w:eastAsia="Times New Roman" w:hAnsi="Times New Roman" w:cs="Times New Roman"/>
          <w:color w:val="000000"/>
          <w:kern w:val="0"/>
          <w:rtl/>
          <w14:ligatures w14:val="none"/>
        </w:rPr>
        <w:t>وبالتالي، فإن كتابات الدبلوماسيين مؤهلة تمامًا للإسهام في عالم الأدب والأعمال ا</w:t>
      </w:r>
      <w:r w:rsidR="00236E58">
        <w:rPr>
          <w:rFonts w:ascii="Times New Roman" w:eastAsia="Times New Roman" w:hAnsi="Times New Roman" w:cs="Times New Roman" w:hint="cs"/>
          <w:color w:val="000000"/>
          <w:kern w:val="0"/>
          <w:rtl/>
          <w14:ligatures w14:val="none"/>
        </w:rPr>
        <w:t xml:space="preserve">لإبداعية </w:t>
      </w:r>
      <w:r w:rsidRPr="00895703">
        <w:rPr>
          <w:rFonts w:ascii="Times New Roman" w:eastAsia="Times New Roman" w:hAnsi="Times New Roman" w:cs="Times New Roman"/>
          <w:color w:val="000000"/>
          <w:kern w:val="0"/>
          <w:rtl/>
          <w14:ligatures w14:val="none"/>
        </w:rPr>
        <w:t>بمختلف تعريفاتها. وهم يتمتعون بقدرة خاصة على الإسهام في تعزيز العلاقات الثقافية المتبادلة، وتشكيل جزء من الأدب المقارن بحكم طبيعة خلفيتهم المهنية التي تتطلب الانغماس في مجتمعات أجنبية</w:t>
      </w:r>
      <w:r w:rsidR="00236E58">
        <w:rPr>
          <w:rFonts w:ascii="Times New Roman" w:eastAsia="Times New Roman" w:hAnsi="Times New Roman" w:cs="Times New Roman" w:hint="cs"/>
          <w:color w:val="000000"/>
          <w:kern w:val="0"/>
          <w:rtl/>
          <w14:ligatures w14:val="none"/>
        </w:rPr>
        <w:t xml:space="preserve"> معيشةً</w:t>
      </w:r>
      <w:r w:rsidRPr="00895703">
        <w:rPr>
          <w:rFonts w:ascii="Times New Roman" w:eastAsia="Times New Roman" w:hAnsi="Times New Roman" w:cs="Times New Roman"/>
          <w:color w:val="000000"/>
          <w:kern w:val="0"/>
          <w:rtl/>
          <w14:ligatures w14:val="none"/>
        </w:rPr>
        <w:t xml:space="preserve"> وتمثيل بلدانهم</w:t>
      </w:r>
      <w:r w:rsidR="00236E58">
        <w:rPr>
          <w:rFonts w:ascii="Times New Roman" w:eastAsia="Times New Roman" w:hAnsi="Times New Roman" w:cs="Times New Roman" w:hint="cs"/>
          <w:color w:val="000000"/>
          <w:kern w:val="0"/>
          <w:rtl/>
          <w14:ligatures w14:val="none"/>
        </w:rPr>
        <w:t xml:space="preserve"> دبلوماسياً</w:t>
      </w:r>
      <w:r w:rsidRPr="00895703">
        <w:rPr>
          <w:rFonts w:ascii="Times New Roman" w:eastAsia="Times New Roman" w:hAnsi="Times New Roman" w:cs="Times New Roman"/>
          <w:color w:val="000000"/>
          <w:kern w:val="0"/>
          <w14:ligatures w14:val="none"/>
        </w:rPr>
        <w:t>.</w:t>
      </w:r>
    </w:p>
    <w:p w14:paraId="21663740" w14:textId="77777777" w:rsidR="00895703" w:rsidRPr="00895703" w:rsidRDefault="00895703" w:rsidP="007B354E">
      <w:pPr>
        <w:bidi/>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14:ligatures w14:val="none"/>
        </w:rPr>
      </w:pPr>
      <w:r w:rsidRPr="00895703">
        <w:rPr>
          <w:rFonts w:ascii="Times New Roman" w:eastAsia="Times New Roman" w:hAnsi="Times New Roman" w:cs="Times New Roman"/>
          <w:b/>
          <w:bCs/>
          <w:color w:val="000000"/>
          <w:kern w:val="0"/>
          <w:sz w:val="27"/>
          <w:szCs w:val="27"/>
          <w:rtl/>
          <w14:ligatures w14:val="none"/>
        </w:rPr>
        <w:t>العيش في الخارج – الكتابة في الوطن</w:t>
      </w:r>
    </w:p>
    <w:p w14:paraId="69624739" w14:textId="44BA9164" w:rsidR="00895703" w:rsidRPr="00895703" w:rsidRDefault="00895703" w:rsidP="007B354E">
      <w:pPr>
        <w:bidi/>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95703">
        <w:rPr>
          <w:rFonts w:ascii="Times New Roman" w:eastAsia="Times New Roman" w:hAnsi="Times New Roman" w:cs="Times New Roman"/>
          <w:color w:val="000000"/>
          <w:kern w:val="0"/>
          <w:rtl/>
          <w14:ligatures w14:val="none"/>
        </w:rPr>
        <w:t xml:space="preserve">لا يقتصر الأمر على امتلاك الدبلوماسيين المهارة الأساسية للكتابة الإبداعية، وهي إتقان اللغة، بل إنهم يتمتعون أيضًا بامتياز التعرض لمجتمعات </w:t>
      </w:r>
      <w:r w:rsidR="00D0098B">
        <w:rPr>
          <w:rFonts w:ascii="Times New Roman" w:eastAsia="Times New Roman" w:hAnsi="Times New Roman" w:cs="Times New Roman" w:hint="cs"/>
          <w:color w:val="000000"/>
          <w:kern w:val="0"/>
          <w:rtl/>
          <w14:ligatures w14:val="none"/>
        </w:rPr>
        <w:t>مغايرة</w:t>
      </w:r>
      <w:r w:rsidRPr="00895703">
        <w:rPr>
          <w:rFonts w:ascii="Times New Roman" w:eastAsia="Times New Roman" w:hAnsi="Times New Roman" w:cs="Times New Roman"/>
          <w:color w:val="000000"/>
          <w:kern w:val="0"/>
          <w:rtl/>
          <w14:ligatures w14:val="none"/>
        </w:rPr>
        <w:t xml:space="preserve"> ومعرفة أعمق بالمجتمعات الأجنبية مقارنة بكثير، إن لم يكن معظم، فئات المجتمع الأخرى. ومن ثم، فإن أعمالهم الأدبية </w:t>
      </w:r>
      <w:r w:rsidR="00D0098B">
        <w:rPr>
          <w:rFonts w:ascii="Times New Roman" w:eastAsia="Times New Roman" w:hAnsi="Times New Roman" w:cs="Times New Roman" w:hint="cs"/>
          <w:color w:val="000000"/>
          <w:kern w:val="0"/>
          <w:rtl/>
          <w14:ligatures w14:val="none"/>
        </w:rPr>
        <w:t>قادرة على</w:t>
      </w:r>
      <w:r w:rsidRPr="00895703">
        <w:rPr>
          <w:rFonts w:ascii="Times New Roman" w:eastAsia="Times New Roman" w:hAnsi="Times New Roman" w:cs="Times New Roman"/>
          <w:color w:val="000000"/>
          <w:kern w:val="0"/>
          <w:rtl/>
          <w14:ligatures w14:val="none"/>
        </w:rPr>
        <w:t xml:space="preserve"> </w:t>
      </w:r>
      <w:r w:rsidR="00D0098B">
        <w:rPr>
          <w:rFonts w:ascii="Times New Roman" w:eastAsia="Times New Roman" w:hAnsi="Times New Roman" w:cs="Times New Roman" w:hint="cs"/>
          <w:color w:val="000000"/>
          <w:kern w:val="0"/>
          <w:rtl/>
          <w14:ligatures w14:val="none"/>
        </w:rPr>
        <w:t>ال</w:t>
      </w:r>
      <w:r w:rsidRPr="00895703">
        <w:rPr>
          <w:rFonts w:ascii="Times New Roman" w:eastAsia="Times New Roman" w:hAnsi="Times New Roman" w:cs="Times New Roman"/>
          <w:color w:val="000000"/>
          <w:kern w:val="0"/>
          <w:rtl/>
          <w14:ligatures w14:val="none"/>
        </w:rPr>
        <w:t>تفوق في تقديم مجتمعاتهم بطريقة يسهل على القراء الأجانب فهمها والاستمتاع بها</w:t>
      </w:r>
      <w:r w:rsidRPr="00895703">
        <w:rPr>
          <w:rFonts w:ascii="Times New Roman" w:eastAsia="Times New Roman" w:hAnsi="Times New Roman" w:cs="Times New Roman"/>
          <w:color w:val="000000"/>
          <w:kern w:val="0"/>
          <w14:ligatures w14:val="none"/>
        </w:rPr>
        <w:t>.</w:t>
      </w:r>
    </w:p>
    <w:p w14:paraId="7A533FA7" w14:textId="702FBE3F" w:rsidR="00895703" w:rsidRPr="00895703" w:rsidRDefault="00895703" w:rsidP="007B354E">
      <w:pPr>
        <w:bidi/>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95703">
        <w:rPr>
          <w:rFonts w:ascii="Times New Roman" w:eastAsia="Times New Roman" w:hAnsi="Times New Roman" w:cs="Times New Roman"/>
          <w:color w:val="000000"/>
          <w:kern w:val="0"/>
          <w:rtl/>
          <w14:ligatures w14:val="none"/>
        </w:rPr>
        <w:t>وفي المقابل، قد يقومون أيضًا بعرض هذه المجتمعات الأجنبية على قرائهم في الوطن، مع رسم المقارنات وشرح الاختلافات. وبعبارة أخرى، فإن الك</w:t>
      </w:r>
      <w:r w:rsidR="00D0098B">
        <w:rPr>
          <w:rFonts w:ascii="Times New Roman" w:eastAsia="Times New Roman" w:hAnsi="Times New Roman" w:cs="Times New Roman" w:hint="cs"/>
          <w:color w:val="000000"/>
          <w:kern w:val="0"/>
          <w:rtl/>
          <w14:ligatures w14:val="none"/>
        </w:rPr>
        <w:t>ُ</w:t>
      </w:r>
      <w:r w:rsidRPr="00895703">
        <w:rPr>
          <w:rFonts w:ascii="Times New Roman" w:eastAsia="Times New Roman" w:hAnsi="Times New Roman" w:cs="Times New Roman"/>
          <w:color w:val="000000"/>
          <w:kern w:val="0"/>
          <w:rtl/>
          <w14:ligatures w14:val="none"/>
        </w:rPr>
        <w:t xml:space="preserve">تاب الدبلوماسيين، بحكم طبيعة عملهم، يمتلكون وصولًا شبه حصري إلى «المادة الخام» المناسبة تمامًا للعمل الأدبي، إذا ما امتلكوا الموهبة لتحويلها إلى منتج «قابل للتسويق» للقراء. إنهم، وكلاء للمقارنة، في الأدب المقارن </w:t>
      </w:r>
      <w:r w:rsidR="001B358B">
        <w:rPr>
          <w:rFonts w:ascii="Times New Roman" w:eastAsia="Times New Roman" w:hAnsi="Times New Roman" w:cs="Times New Roman" w:hint="cs"/>
          <w:color w:val="000000"/>
          <w:kern w:val="0"/>
          <w:rtl/>
          <w14:ligatures w14:val="none"/>
        </w:rPr>
        <w:t xml:space="preserve">كما في </w:t>
      </w:r>
      <w:proofErr w:type="spellStart"/>
      <w:r w:rsidR="001B358B">
        <w:rPr>
          <w:rFonts w:ascii="Times New Roman" w:eastAsia="Times New Roman" w:hAnsi="Times New Roman" w:cs="Times New Roman" w:hint="cs"/>
          <w:color w:val="000000"/>
          <w:kern w:val="0"/>
          <w:rtl/>
          <w14:ligatures w14:val="none"/>
        </w:rPr>
        <w:t>في</w:t>
      </w:r>
      <w:proofErr w:type="spellEnd"/>
      <w:r w:rsidR="001B358B">
        <w:rPr>
          <w:rFonts w:ascii="Times New Roman" w:eastAsia="Times New Roman" w:hAnsi="Times New Roman" w:cs="Times New Roman" w:hint="cs"/>
          <w:color w:val="000000"/>
          <w:kern w:val="0"/>
          <w:rtl/>
          <w14:ligatures w14:val="none"/>
        </w:rPr>
        <w:t xml:space="preserve"> </w:t>
      </w:r>
      <w:r w:rsidRPr="00895703">
        <w:rPr>
          <w:rFonts w:ascii="Times New Roman" w:eastAsia="Times New Roman" w:hAnsi="Times New Roman" w:cs="Times New Roman"/>
          <w:color w:val="000000"/>
          <w:kern w:val="0"/>
          <w:rtl/>
          <w14:ligatures w14:val="none"/>
        </w:rPr>
        <w:t xml:space="preserve">التنمية المقارنة فقط. وكما يقول السفير </w:t>
      </w:r>
      <w:proofErr w:type="spellStart"/>
      <w:r w:rsidRPr="00895703">
        <w:rPr>
          <w:rFonts w:ascii="Times New Roman" w:eastAsia="Times New Roman" w:hAnsi="Times New Roman" w:cs="Times New Roman"/>
          <w:color w:val="000000"/>
          <w:kern w:val="0"/>
          <w:rtl/>
          <w14:ligatures w14:val="none"/>
        </w:rPr>
        <w:t>يازبيتس</w:t>
      </w:r>
      <w:proofErr w:type="spellEnd"/>
      <w:r w:rsidRPr="00895703">
        <w:rPr>
          <w:rFonts w:ascii="Times New Roman" w:eastAsia="Times New Roman" w:hAnsi="Times New Roman" w:cs="Times New Roman"/>
          <w:color w:val="000000"/>
          <w:kern w:val="0"/>
          <w:rtl/>
          <w14:ligatures w14:val="none"/>
        </w:rPr>
        <w:t>: «[…] الدبلوماسيون الذين يوظفون الدبلوماسية في كتاباتهم يستقون من خبراتهم العملية ومن فهمهم للدبلوماسية. وهم يوظفون الجوانب الشخصية والذكريات […].» (</w:t>
      </w:r>
      <w:proofErr w:type="spellStart"/>
      <w:r w:rsidRPr="00895703">
        <w:rPr>
          <w:rFonts w:ascii="Times New Roman" w:eastAsia="Times New Roman" w:hAnsi="Times New Roman" w:cs="Times New Roman"/>
          <w:color w:val="000000"/>
          <w:kern w:val="0"/>
          <w:rtl/>
          <w14:ligatures w14:val="none"/>
        </w:rPr>
        <w:t>يازبيتس</w:t>
      </w:r>
      <w:proofErr w:type="spellEnd"/>
      <w:r w:rsidRPr="00895703">
        <w:rPr>
          <w:rFonts w:ascii="Times New Roman" w:eastAsia="Times New Roman" w:hAnsi="Times New Roman" w:cs="Times New Roman"/>
          <w:color w:val="000000"/>
          <w:kern w:val="0"/>
          <w:rtl/>
          <w14:ligatures w14:val="none"/>
        </w:rPr>
        <w:t>، م، 2023، ص 201</w:t>
      </w:r>
      <w:r w:rsidR="001B358B">
        <w:rPr>
          <w:rFonts w:ascii="Times New Roman" w:eastAsia="Times New Roman" w:hAnsi="Times New Roman" w:cs="Times New Roman" w:hint="cs"/>
          <w:color w:val="000000"/>
          <w:kern w:val="0"/>
          <w:rtl/>
          <w14:ligatures w14:val="none"/>
        </w:rPr>
        <w:t>).</w:t>
      </w:r>
    </w:p>
    <w:p w14:paraId="66BDE3B9" w14:textId="77777777" w:rsidR="00895703" w:rsidRPr="00895703" w:rsidRDefault="00895703" w:rsidP="007B354E">
      <w:pPr>
        <w:bidi/>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14:ligatures w14:val="none"/>
        </w:rPr>
      </w:pPr>
      <w:r w:rsidRPr="00895703">
        <w:rPr>
          <w:rFonts w:ascii="Times New Roman" w:eastAsia="Times New Roman" w:hAnsi="Times New Roman" w:cs="Times New Roman"/>
          <w:b/>
          <w:bCs/>
          <w:color w:val="000000"/>
          <w:kern w:val="0"/>
          <w:sz w:val="27"/>
          <w:szCs w:val="27"/>
          <w:rtl/>
          <w14:ligatures w14:val="none"/>
        </w:rPr>
        <w:t>العمل القنصلي، جوانب الهجرة والديناميات المجتمعية</w:t>
      </w:r>
    </w:p>
    <w:p w14:paraId="1DD62C5E" w14:textId="77777777" w:rsidR="00895703" w:rsidRPr="00895703" w:rsidRDefault="00895703" w:rsidP="007B354E">
      <w:pPr>
        <w:bidi/>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95703">
        <w:rPr>
          <w:rFonts w:ascii="Times New Roman" w:eastAsia="Times New Roman" w:hAnsi="Times New Roman" w:cs="Times New Roman"/>
          <w:color w:val="000000"/>
          <w:kern w:val="0"/>
          <w:rtl/>
          <w14:ligatures w14:val="none"/>
        </w:rPr>
        <w:t>جزء من العمل الدبلوماسي يتمثل في الخدمات القنصلية. وهذا يشكل الرابط العضوي بين الدبلوماسي المقيم في الخارج ووطنه. وهناك خصوصية إضافية عند التعامل مع المهاجرين في الخارج، إذ يمثلون شريحة معينة من الشعب ترتبط بدرجات متفاوتة بالمجتمع المضيف، بحسب ما إذا كانت إقامتهم مؤقتة أو دائمة. ويمكن أن تسهم المؤلفات التي تتناول مثل هذه الحالات في توثيق الروابط مع الوطن، واستكشاف أبعاد العلاقة المتنامية مع بلد الإقامة أو المقصد. وهذه الأعمال تكتسب أهمية خاصة في دراسات الهجرة، وهي ظاهرة متنامية تحظى باهتمام عالمي متزايد</w:t>
      </w:r>
      <w:r w:rsidRPr="00895703">
        <w:rPr>
          <w:rFonts w:ascii="Times New Roman" w:eastAsia="Times New Roman" w:hAnsi="Times New Roman" w:cs="Times New Roman"/>
          <w:color w:val="000000"/>
          <w:kern w:val="0"/>
          <w14:ligatures w14:val="none"/>
        </w:rPr>
        <w:t>.</w:t>
      </w:r>
    </w:p>
    <w:p w14:paraId="3C70C4CD" w14:textId="45290F09" w:rsidR="00895703" w:rsidRPr="00895703" w:rsidRDefault="00C16A82" w:rsidP="007B354E">
      <w:pPr>
        <w:bidi/>
        <w:spacing w:before="100" w:beforeAutospacing="1" w:after="100" w:afterAutospacing="1"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hint="cs"/>
          <w:color w:val="000000"/>
          <w:kern w:val="0"/>
          <w:rtl/>
          <w14:ligatures w14:val="none"/>
        </w:rPr>
        <w:t>إ</w:t>
      </w:r>
      <w:r w:rsidR="00895703" w:rsidRPr="00895703">
        <w:rPr>
          <w:rFonts w:ascii="Times New Roman" w:eastAsia="Times New Roman" w:hAnsi="Times New Roman" w:cs="Times New Roman"/>
          <w:color w:val="000000"/>
          <w:kern w:val="0"/>
          <w:rtl/>
          <w14:ligatures w14:val="none"/>
        </w:rPr>
        <w:t>ن العمل القنصلي يتيح</w:t>
      </w:r>
      <w:r>
        <w:rPr>
          <w:rFonts w:ascii="Times New Roman" w:eastAsia="Times New Roman" w:hAnsi="Times New Roman" w:cs="Times New Roman" w:hint="cs"/>
          <w:color w:val="000000"/>
          <w:kern w:val="0"/>
          <w:rtl/>
          <w14:ligatures w14:val="none"/>
        </w:rPr>
        <w:t xml:space="preserve"> كذلك</w:t>
      </w:r>
      <w:r w:rsidR="00895703" w:rsidRPr="00895703">
        <w:rPr>
          <w:rFonts w:ascii="Times New Roman" w:eastAsia="Times New Roman" w:hAnsi="Times New Roman" w:cs="Times New Roman"/>
          <w:color w:val="000000"/>
          <w:kern w:val="0"/>
          <w:rtl/>
          <w14:ligatures w14:val="none"/>
        </w:rPr>
        <w:t xml:space="preserve"> للدبلوماسي التعرف على ديناميات المجتمع التي قد لا يكون جميع الدبلوماسيين، بل ولا حتى العديد من المهنيين الآخرين، على دراية بها. فقد يشمل ذلك قضايا روتينية – إذا جاز لنا تسميتها كذلك – مثل الزواج، وشهادات الميلاد، </w:t>
      </w:r>
      <w:r w:rsidR="00895703" w:rsidRPr="00895703">
        <w:rPr>
          <w:rFonts w:ascii="Times New Roman" w:eastAsia="Times New Roman" w:hAnsi="Times New Roman" w:cs="Times New Roman"/>
          <w:color w:val="000000"/>
          <w:kern w:val="0"/>
          <w:rtl/>
          <w14:ligatures w14:val="none"/>
        </w:rPr>
        <w:lastRenderedPageBreak/>
        <w:t xml:space="preserve">والميراث، وما إلى ذلك. وقد يشمل أيضًا حالات </w:t>
      </w:r>
      <w:r>
        <w:rPr>
          <w:rFonts w:ascii="Times New Roman" w:eastAsia="Times New Roman" w:hAnsi="Times New Roman" w:cs="Times New Roman" w:hint="cs"/>
          <w:color w:val="000000"/>
          <w:kern w:val="0"/>
          <w:rtl/>
          <w14:ligatures w14:val="none"/>
        </w:rPr>
        <w:t>"</w:t>
      </w:r>
      <w:r w:rsidR="00895703" w:rsidRPr="00895703">
        <w:rPr>
          <w:rFonts w:ascii="Times New Roman" w:eastAsia="Times New Roman" w:hAnsi="Times New Roman" w:cs="Times New Roman"/>
          <w:color w:val="000000"/>
          <w:kern w:val="0"/>
          <w:rtl/>
          <w14:ligatures w14:val="none"/>
        </w:rPr>
        <w:t>غير عادي</w:t>
      </w:r>
      <w:r>
        <w:rPr>
          <w:rFonts w:ascii="Times New Roman" w:eastAsia="Times New Roman" w:hAnsi="Times New Roman" w:cs="Times New Roman" w:hint="cs"/>
          <w:color w:val="000000"/>
          <w:kern w:val="0"/>
          <w:rtl/>
          <w14:ligatures w14:val="none"/>
        </w:rPr>
        <w:t>ة"</w:t>
      </w:r>
      <w:r w:rsidR="00895703" w:rsidRPr="00895703">
        <w:rPr>
          <w:rFonts w:ascii="Times New Roman" w:eastAsia="Times New Roman" w:hAnsi="Times New Roman" w:cs="Times New Roman"/>
          <w:color w:val="000000"/>
          <w:kern w:val="0"/>
          <w:rtl/>
          <w14:ligatures w14:val="none"/>
        </w:rPr>
        <w:t xml:space="preserve"> مثل تأمين الوصول، وضمان الدفاع القانوني المناسب، للمحتجزين في قضايا جنائية بمختلف أشكالها. والانخراط في مثل هذه القضايا التي تعكس أوجهًا متعددة للديناميات الاجتماعية يوفر مادة وافرة لأعمال أدبية توثيقية أو خيالية، إذا توفرت الإرادة والموهبة</w:t>
      </w:r>
      <w:r w:rsidR="00895703" w:rsidRPr="00895703">
        <w:rPr>
          <w:rFonts w:ascii="Times New Roman" w:eastAsia="Times New Roman" w:hAnsi="Times New Roman" w:cs="Times New Roman"/>
          <w:color w:val="000000"/>
          <w:kern w:val="0"/>
          <w14:ligatures w14:val="none"/>
        </w:rPr>
        <w:t>.</w:t>
      </w:r>
    </w:p>
    <w:p w14:paraId="4D3ABE38" w14:textId="77777777" w:rsidR="00895703" w:rsidRPr="00895703" w:rsidRDefault="00895703" w:rsidP="007B354E">
      <w:pPr>
        <w:bidi/>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14:ligatures w14:val="none"/>
        </w:rPr>
      </w:pPr>
      <w:r w:rsidRPr="00895703">
        <w:rPr>
          <w:rFonts w:ascii="Times New Roman" w:eastAsia="Times New Roman" w:hAnsi="Times New Roman" w:cs="Times New Roman"/>
          <w:b/>
          <w:bCs/>
          <w:color w:val="000000"/>
          <w:kern w:val="0"/>
          <w:sz w:val="27"/>
          <w:szCs w:val="27"/>
          <w:rtl/>
          <w14:ligatures w14:val="none"/>
        </w:rPr>
        <w:t>كتابات الدبلوماسيين عن أنفسهم: المذكرات والسير الذاتية</w:t>
      </w:r>
    </w:p>
    <w:p w14:paraId="61A04AB3" w14:textId="04AE3972" w:rsidR="00895703" w:rsidRPr="00895703" w:rsidRDefault="00895703" w:rsidP="007B354E">
      <w:pPr>
        <w:bidi/>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95703">
        <w:rPr>
          <w:rFonts w:ascii="Times New Roman" w:eastAsia="Times New Roman" w:hAnsi="Times New Roman" w:cs="Times New Roman"/>
          <w:color w:val="000000"/>
          <w:kern w:val="0"/>
          <w:rtl/>
          <w14:ligatures w14:val="none"/>
        </w:rPr>
        <w:t xml:space="preserve">رغم أن الدبلوماسيين قد ينشرون أعمالًا أدبية تشمل الرواية، إلا أن هناك نوعًا أدبيًا يتكرر كثيرًا في كتاباتهم، وهو المذكرات بصيغة السير الذاتية. وقد يكون هذا النوع </w:t>
      </w:r>
      <w:r w:rsidR="007A0DEE">
        <w:rPr>
          <w:rFonts w:ascii="Times New Roman" w:eastAsia="Times New Roman" w:hAnsi="Times New Roman" w:cs="Times New Roman" w:hint="cs"/>
          <w:color w:val="000000"/>
          <w:kern w:val="0"/>
          <w:rtl/>
          <w14:ligatures w14:val="none"/>
        </w:rPr>
        <w:t xml:space="preserve">هو </w:t>
      </w:r>
      <w:r w:rsidRPr="00895703">
        <w:rPr>
          <w:rFonts w:ascii="Times New Roman" w:eastAsia="Times New Roman" w:hAnsi="Times New Roman" w:cs="Times New Roman"/>
          <w:color w:val="000000"/>
          <w:kern w:val="0"/>
          <w:rtl/>
          <w14:ligatures w14:val="none"/>
        </w:rPr>
        <w:t>الأسهل بالنسبة لهم، إذ يعتمد على سرد مسار حياتهم وتجاربهم المهنية. كما أنه قد يكون الأكثر جاذبية للقراء، ليس فقط لخصوصية حياة الدبلوماسي المليئة بالأحداث رفيعة المستوى في مجالات متعددة، بل أيضًا لأن كثيرًا من هذه الأحداث لا يكون علنيًا، أو لا تغطيه وسائل الإعلام بشكل كافٍ. ومن ثم، فإن الكتابة عنها قد تُشبع فضول القارئ لمعرفة ما يجري خلف الكواليس</w:t>
      </w:r>
      <w:r w:rsidRPr="00895703">
        <w:rPr>
          <w:rFonts w:ascii="Times New Roman" w:eastAsia="Times New Roman" w:hAnsi="Times New Roman" w:cs="Times New Roman"/>
          <w:color w:val="000000"/>
          <w:kern w:val="0"/>
          <w14:ligatures w14:val="none"/>
        </w:rPr>
        <w:t>.</w:t>
      </w:r>
    </w:p>
    <w:p w14:paraId="5D5EA57E" w14:textId="77777777" w:rsidR="00895703" w:rsidRPr="00895703" w:rsidRDefault="00895703" w:rsidP="007B354E">
      <w:pPr>
        <w:bidi/>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95703">
        <w:rPr>
          <w:rFonts w:ascii="Times New Roman" w:eastAsia="Times New Roman" w:hAnsi="Times New Roman" w:cs="Times New Roman"/>
          <w:color w:val="000000"/>
          <w:kern w:val="0"/>
          <w:rtl/>
          <w14:ligatures w14:val="none"/>
        </w:rPr>
        <w:t>وبالطبع، فإن النقد الموجه للسير الذاتية ينطبق أيضًا على تلك التي يكتبها الدبلوماسيون، بما في ذلك الجوانب المتعلقة بالموضوعية، والدقة، والشمولية. وعندما تكون هذه السير أقرب إلى الأعمال الأدبية، تُطبَّق معايير إضافية تتعلق بالإبداع في تقديم المادة، والأسلوب، وأشكال النقد الأدبي الأخرى</w:t>
      </w:r>
      <w:r w:rsidRPr="00895703">
        <w:rPr>
          <w:rFonts w:ascii="Times New Roman" w:eastAsia="Times New Roman" w:hAnsi="Times New Roman" w:cs="Times New Roman"/>
          <w:color w:val="000000"/>
          <w:kern w:val="0"/>
          <w14:ligatures w14:val="none"/>
        </w:rPr>
        <w:t>.</w:t>
      </w:r>
    </w:p>
    <w:p w14:paraId="12FFC544" w14:textId="77777777" w:rsidR="00895703" w:rsidRPr="00895703" w:rsidRDefault="00895703" w:rsidP="007B354E">
      <w:pPr>
        <w:bidi/>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14:ligatures w14:val="none"/>
        </w:rPr>
      </w:pPr>
      <w:r w:rsidRPr="00895703">
        <w:rPr>
          <w:rFonts w:ascii="Times New Roman" w:eastAsia="Times New Roman" w:hAnsi="Times New Roman" w:cs="Times New Roman"/>
          <w:b/>
          <w:bCs/>
          <w:color w:val="000000"/>
          <w:kern w:val="0"/>
          <w:sz w:val="27"/>
          <w:szCs w:val="27"/>
          <w:rtl/>
          <w14:ligatures w14:val="none"/>
        </w:rPr>
        <w:t>الشعر والدبلوماسيون الكتّاب: السرد والرمزية</w:t>
      </w:r>
    </w:p>
    <w:p w14:paraId="20DC831F" w14:textId="77777777" w:rsidR="00D849FD" w:rsidRDefault="00895703" w:rsidP="00D849FD">
      <w:pPr>
        <w:bidi/>
        <w:spacing w:before="100" w:beforeAutospacing="1" w:after="100" w:afterAutospacing="1" w:line="240" w:lineRule="auto"/>
        <w:jc w:val="both"/>
        <w:rPr>
          <w:rFonts w:ascii="Times New Roman" w:eastAsia="Times New Roman" w:hAnsi="Times New Roman" w:cs="Times New Roman"/>
          <w:color w:val="000000"/>
          <w:kern w:val="0"/>
          <w:rtl/>
          <w14:ligatures w14:val="none"/>
        </w:rPr>
      </w:pPr>
      <w:r w:rsidRPr="00895703">
        <w:rPr>
          <w:rFonts w:ascii="Times New Roman" w:eastAsia="Times New Roman" w:hAnsi="Times New Roman" w:cs="Times New Roman"/>
          <w:color w:val="000000"/>
          <w:kern w:val="0"/>
          <w:rtl/>
          <w14:ligatures w14:val="none"/>
        </w:rPr>
        <w:t xml:space="preserve">الشعر، كأحد أشكال الأدب، قد يكون ملائمًا بشكل خاص للدبلوماسيين الكتّاب لعدة أسباب. منها اعتماده الكبير على الأدوات البلاغية، بما في ذلك الجناس (سكوت، </w:t>
      </w:r>
      <w:proofErr w:type="spellStart"/>
      <w:r w:rsidRPr="00895703">
        <w:rPr>
          <w:rFonts w:ascii="Times New Roman" w:eastAsia="Times New Roman" w:hAnsi="Times New Roman" w:cs="Times New Roman"/>
          <w:color w:val="000000"/>
          <w:kern w:val="0"/>
          <w:rtl/>
          <w14:ligatures w14:val="none"/>
        </w:rPr>
        <w:t>بيلجانا</w:t>
      </w:r>
      <w:proofErr w:type="spellEnd"/>
      <w:r w:rsidRPr="00895703">
        <w:rPr>
          <w:rFonts w:ascii="Times New Roman" w:eastAsia="Times New Roman" w:hAnsi="Times New Roman" w:cs="Times New Roman"/>
          <w:color w:val="000000"/>
          <w:kern w:val="0"/>
          <w:rtl/>
          <w14:ligatures w14:val="none"/>
        </w:rPr>
        <w:t>، 2022)، والصور البيانية، خصوصًا في شكل الاستعارات والتشبيهات، وال</w:t>
      </w:r>
      <w:r w:rsidR="001C2245">
        <w:rPr>
          <w:rFonts w:ascii="Times New Roman" w:eastAsia="Times New Roman" w:hAnsi="Times New Roman" w:cs="Times New Roman" w:hint="cs"/>
          <w:color w:val="000000"/>
          <w:kern w:val="0"/>
          <w:rtl/>
          <w14:ligatures w14:val="none"/>
        </w:rPr>
        <w:t>مفردات</w:t>
      </w:r>
      <w:r w:rsidRPr="00895703">
        <w:rPr>
          <w:rFonts w:ascii="Times New Roman" w:eastAsia="Times New Roman" w:hAnsi="Times New Roman" w:cs="Times New Roman"/>
          <w:color w:val="000000"/>
          <w:kern w:val="0"/>
          <w:rtl/>
          <w14:ligatures w14:val="none"/>
        </w:rPr>
        <w:t xml:space="preserve"> </w:t>
      </w:r>
      <w:r w:rsidR="004F6CC5">
        <w:rPr>
          <w:rFonts w:ascii="Times New Roman" w:eastAsia="Times New Roman" w:hAnsi="Times New Roman" w:cs="Times New Roman" w:hint="cs"/>
          <w:color w:val="000000"/>
          <w:kern w:val="0"/>
          <w:rtl/>
          <w14:ligatures w14:val="none"/>
        </w:rPr>
        <w:t>التعبيرية</w:t>
      </w:r>
      <w:r w:rsidRPr="00895703">
        <w:rPr>
          <w:rFonts w:ascii="Times New Roman" w:eastAsia="Times New Roman" w:hAnsi="Times New Roman" w:cs="Times New Roman"/>
          <w:color w:val="000000"/>
          <w:kern w:val="0"/>
          <w:rtl/>
          <w14:ligatures w14:val="none"/>
        </w:rPr>
        <w:t>. وهذه كلها عناصر أساسية في كتابة الخطب التي يُتوقع من الدبلوماسيين أن يتقنوها</w:t>
      </w:r>
      <w:r w:rsidR="004F6CC5">
        <w:rPr>
          <w:rFonts w:ascii="Times New Roman" w:eastAsia="Times New Roman" w:hAnsi="Times New Roman" w:cs="Times New Roman" w:hint="cs"/>
          <w:color w:val="000000"/>
          <w:kern w:val="0"/>
          <w:rtl/>
          <w14:ligatures w14:val="none"/>
        </w:rPr>
        <w:t xml:space="preserve">، إذ أن </w:t>
      </w:r>
      <w:r w:rsidRPr="00895703">
        <w:rPr>
          <w:rFonts w:ascii="Times New Roman" w:eastAsia="Times New Roman" w:hAnsi="Times New Roman" w:cs="Times New Roman"/>
          <w:color w:val="000000"/>
          <w:kern w:val="0"/>
          <w:rtl/>
          <w14:ligatures w14:val="none"/>
        </w:rPr>
        <w:t xml:space="preserve">نادرًا ما يخلو أي نشاط دبلوماسي رسمي من </w:t>
      </w:r>
      <w:r w:rsidR="004F6CC5">
        <w:rPr>
          <w:rFonts w:ascii="Times New Roman" w:eastAsia="Times New Roman" w:hAnsi="Times New Roman" w:cs="Times New Roman" w:hint="cs"/>
          <w:color w:val="000000"/>
          <w:kern w:val="0"/>
          <w:rtl/>
          <w14:ligatures w14:val="none"/>
        </w:rPr>
        <w:t>خُطب ملقاة</w:t>
      </w:r>
      <w:r w:rsidRPr="00895703">
        <w:rPr>
          <w:rFonts w:ascii="Times New Roman" w:eastAsia="Times New Roman" w:hAnsi="Times New Roman" w:cs="Times New Roman"/>
          <w:color w:val="000000"/>
          <w:kern w:val="0"/>
          <w:rtl/>
          <w14:ligatures w14:val="none"/>
        </w:rPr>
        <w:t xml:space="preserve">، فضلًا عن </w:t>
      </w:r>
      <w:r w:rsidR="004F6CC5">
        <w:rPr>
          <w:rFonts w:ascii="Times New Roman" w:eastAsia="Times New Roman" w:hAnsi="Times New Roman" w:cs="Times New Roman" w:hint="cs"/>
          <w:color w:val="000000"/>
          <w:kern w:val="0"/>
          <w:rtl/>
          <w14:ligatures w14:val="none"/>
        </w:rPr>
        <w:t>"</w:t>
      </w:r>
      <w:r w:rsidRPr="00895703">
        <w:rPr>
          <w:rFonts w:ascii="Times New Roman" w:eastAsia="Times New Roman" w:hAnsi="Times New Roman" w:cs="Times New Roman"/>
          <w:color w:val="000000"/>
          <w:kern w:val="0"/>
          <w:rtl/>
          <w14:ligatures w14:val="none"/>
        </w:rPr>
        <w:t>خ</w:t>
      </w:r>
      <w:r w:rsidR="004F6CC5">
        <w:rPr>
          <w:rFonts w:ascii="Times New Roman" w:eastAsia="Times New Roman" w:hAnsi="Times New Roman" w:cs="Times New Roman" w:hint="cs"/>
          <w:color w:val="000000"/>
          <w:kern w:val="0"/>
          <w:rtl/>
          <w14:ligatures w14:val="none"/>
        </w:rPr>
        <w:t>ُ</w:t>
      </w:r>
      <w:r w:rsidRPr="00895703">
        <w:rPr>
          <w:rFonts w:ascii="Times New Roman" w:eastAsia="Times New Roman" w:hAnsi="Times New Roman" w:cs="Times New Roman"/>
          <w:color w:val="000000"/>
          <w:kern w:val="0"/>
          <w:rtl/>
          <w14:ligatures w14:val="none"/>
        </w:rPr>
        <w:t>طب العشاء</w:t>
      </w:r>
      <w:r w:rsidR="004F6CC5">
        <w:rPr>
          <w:rFonts w:ascii="Times New Roman" w:eastAsia="Times New Roman" w:hAnsi="Times New Roman" w:cs="Times New Roman" w:hint="cs"/>
          <w:color w:val="000000"/>
          <w:kern w:val="0"/>
          <w:rtl/>
          <w14:ligatures w14:val="none"/>
        </w:rPr>
        <w:t>"</w:t>
      </w:r>
      <w:r w:rsidRPr="00895703">
        <w:rPr>
          <w:rFonts w:ascii="Times New Roman" w:eastAsia="Times New Roman" w:hAnsi="Times New Roman" w:cs="Times New Roman"/>
          <w:color w:val="000000"/>
          <w:kern w:val="0"/>
          <w:rtl/>
          <w14:ligatures w14:val="none"/>
        </w:rPr>
        <w:t xml:space="preserve"> التي يُنتظر أن تكون أكثر إبداعًا واعتمادًا على السرد القصصي</w:t>
      </w:r>
      <w:r w:rsidRPr="00895703">
        <w:rPr>
          <w:rFonts w:ascii="Times New Roman" w:eastAsia="Times New Roman" w:hAnsi="Times New Roman" w:cs="Times New Roman"/>
          <w:color w:val="000000"/>
          <w:kern w:val="0"/>
          <w14:ligatures w14:val="none"/>
        </w:rPr>
        <w:t>.</w:t>
      </w:r>
    </w:p>
    <w:p w14:paraId="52805560" w14:textId="62A97C24" w:rsidR="00895703" w:rsidRPr="00895703" w:rsidRDefault="00895703" w:rsidP="00D849FD">
      <w:pPr>
        <w:bidi/>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95703">
        <w:rPr>
          <w:rFonts w:ascii="Times New Roman" w:eastAsia="Times New Roman" w:hAnsi="Times New Roman" w:cs="Times New Roman"/>
          <w:color w:val="000000"/>
          <w:kern w:val="0"/>
          <w:rtl/>
          <w14:ligatures w14:val="none"/>
        </w:rPr>
        <w:t xml:space="preserve">بالنسبة للدبلوماسيين الذين يتقنون هذه المهمة المهنية الأساسية ويتناولونها بإبداع بعيدًا عن الروتين اليومي، فإن لديهم المهارة والمادة التي يمكن تحويلها بسهولة إلى أعمال أدبية، بما في ذلك الشعر، إذا ما أتقنوا قواعده وأسلوبه. ويذهب </w:t>
      </w:r>
      <w:proofErr w:type="spellStart"/>
      <w:r w:rsidRPr="00895703">
        <w:rPr>
          <w:rFonts w:ascii="Times New Roman" w:eastAsia="Times New Roman" w:hAnsi="Times New Roman" w:cs="Times New Roman"/>
          <w:color w:val="000000"/>
          <w:kern w:val="0"/>
          <w:rtl/>
          <w14:ligatures w14:val="none"/>
        </w:rPr>
        <w:t>داونيه</w:t>
      </w:r>
      <w:proofErr w:type="spellEnd"/>
      <w:r w:rsidRPr="00895703">
        <w:rPr>
          <w:rFonts w:ascii="Times New Roman" w:eastAsia="Times New Roman" w:hAnsi="Times New Roman" w:cs="Times New Roman"/>
          <w:color w:val="000000"/>
          <w:kern w:val="0"/>
          <w:rtl/>
          <w14:ligatures w14:val="none"/>
        </w:rPr>
        <w:t xml:space="preserve"> </w:t>
      </w:r>
      <w:proofErr w:type="spellStart"/>
      <w:r w:rsidRPr="00895703">
        <w:rPr>
          <w:rFonts w:ascii="Times New Roman" w:eastAsia="Times New Roman" w:hAnsi="Times New Roman" w:cs="Times New Roman"/>
          <w:color w:val="000000"/>
          <w:kern w:val="0"/>
          <w:rtl/>
          <w14:ligatures w14:val="none"/>
        </w:rPr>
        <w:t>وهيبورن</w:t>
      </w:r>
      <w:proofErr w:type="spellEnd"/>
      <w:r w:rsidRPr="00895703">
        <w:rPr>
          <w:rFonts w:ascii="Times New Roman" w:eastAsia="Times New Roman" w:hAnsi="Times New Roman" w:cs="Times New Roman"/>
          <w:color w:val="000000"/>
          <w:kern w:val="0"/>
          <w:rtl/>
          <w14:ligatures w14:val="none"/>
        </w:rPr>
        <w:t xml:space="preserve"> (2020، ص 5) إلى القول بأن</w:t>
      </w:r>
      <w:r w:rsidR="00D849FD">
        <w:rPr>
          <w:rFonts w:ascii="Times New Roman" w:eastAsia="Times New Roman" w:hAnsi="Times New Roman" w:cs="Times New Roman" w:hint="cs"/>
          <w:color w:val="000000"/>
          <w:kern w:val="0"/>
          <w:rtl/>
          <w14:ligatures w14:val="none"/>
        </w:rPr>
        <w:t xml:space="preserve"> "</w:t>
      </w:r>
      <w:r w:rsidRPr="00895703">
        <w:rPr>
          <w:rFonts w:ascii="Times New Roman" w:eastAsia="Times New Roman" w:hAnsi="Times New Roman" w:cs="Times New Roman"/>
          <w:color w:val="000000"/>
          <w:kern w:val="0"/>
          <w:rtl/>
          <w14:ligatures w14:val="none"/>
        </w:rPr>
        <w:t xml:space="preserve">الدبلوماسية وكتابة الرواية هما نشاطان </w:t>
      </w:r>
      <w:proofErr w:type="gramStart"/>
      <w:r w:rsidRPr="00895703">
        <w:rPr>
          <w:rFonts w:ascii="Times New Roman" w:eastAsia="Times New Roman" w:hAnsi="Times New Roman" w:cs="Times New Roman"/>
          <w:color w:val="000000"/>
          <w:kern w:val="0"/>
          <w:rtl/>
          <w14:ligatures w14:val="none"/>
        </w:rPr>
        <w:t>متماثلان</w:t>
      </w:r>
      <w:r w:rsidR="00D849FD">
        <w:rPr>
          <w:rFonts w:ascii="Times New Roman" w:eastAsia="Times New Roman" w:hAnsi="Times New Roman" w:cs="Times New Roman" w:hint="cs"/>
          <w:color w:val="000000"/>
          <w:kern w:val="0"/>
          <w:rtl/>
          <w14:ligatures w14:val="none"/>
        </w:rPr>
        <w:t xml:space="preserve"> </w:t>
      </w:r>
      <w:r w:rsidRPr="00895703">
        <w:rPr>
          <w:rFonts w:ascii="Times New Roman" w:eastAsia="Times New Roman" w:hAnsi="Times New Roman" w:cs="Times New Roman"/>
          <w:color w:val="000000"/>
          <w:kern w:val="0"/>
          <w14:ligatures w14:val="none"/>
        </w:rPr>
        <w:t xml:space="preserve"> [</w:t>
      </w:r>
      <w:proofErr w:type="gramEnd"/>
      <w:r w:rsidRPr="00895703">
        <w:rPr>
          <w:rFonts w:ascii="Times New Roman" w:eastAsia="Times New Roman" w:hAnsi="Times New Roman" w:cs="Times New Roman"/>
          <w:color w:val="000000"/>
          <w:kern w:val="0"/>
          <w14:ligatures w14:val="none"/>
        </w:rPr>
        <w:t>…]</w:t>
      </w:r>
      <w:r w:rsidR="00D849FD">
        <w:rPr>
          <w:rFonts w:ascii="Times New Roman" w:eastAsia="Times New Roman" w:hAnsi="Times New Roman" w:cs="Times New Roman" w:hint="cs"/>
          <w:color w:val="000000"/>
          <w:kern w:val="0"/>
          <w:rtl/>
          <w14:ligatures w14:val="none"/>
        </w:rPr>
        <w:t xml:space="preserve"> </w:t>
      </w:r>
    </w:p>
    <w:p w14:paraId="20582E47" w14:textId="7C6ECA09" w:rsidR="00895703" w:rsidRPr="00895703" w:rsidRDefault="00895703" w:rsidP="007B354E">
      <w:pPr>
        <w:bidi/>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95703">
        <w:rPr>
          <w:rFonts w:ascii="Times New Roman" w:eastAsia="Times New Roman" w:hAnsi="Times New Roman" w:cs="Times New Roman"/>
          <w:color w:val="000000"/>
          <w:kern w:val="0"/>
          <w:rtl/>
          <w14:ligatures w14:val="none"/>
        </w:rPr>
        <w:t xml:space="preserve">وفي السياق نفسه، يشير السفير </w:t>
      </w:r>
      <w:proofErr w:type="spellStart"/>
      <w:r w:rsidRPr="00895703">
        <w:rPr>
          <w:rFonts w:ascii="Times New Roman" w:eastAsia="Times New Roman" w:hAnsi="Times New Roman" w:cs="Times New Roman"/>
          <w:color w:val="000000"/>
          <w:kern w:val="0"/>
          <w:rtl/>
          <w14:ligatures w14:val="none"/>
        </w:rPr>
        <w:t>بابادوبولوس</w:t>
      </w:r>
      <w:proofErr w:type="spellEnd"/>
      <w:r w:rsidRPr="00895703">
        <w:rPr>
          <w:rFonts w:ascii="Times New Roman" w:eastAsia="Times New Roman" w:hAnsi="Times New Roman" w:cs="Times New Roman"/>
          <w:color w:val="000000"/>
          <w:kern w:val="0"/>
          <w:rtl/>
          <w14:ligatures w14:val="none"/>
        </w:rPr>
        <w:t xml:space="preserve"> في كتابه </w:t>
      </w:r>
      <w:r w:rsidR="00D849FD">
        <w:rPr>
          <w:rFonts w:ascii="Times New Roman" w:eastAsia="Times New Roman" w:hAnsi="Times New Roman" w:cs="Times New Roman" w:hint="cs"/>
          <w:i/>
          <w:iCs/>
          <w:color w:val="000000"/>
          <w:kern w:val="0"/>
          <w:rtl/>
          <w14:ligatures w14:val="none"/>
        </w:rPr>
        <w:t>"</w:t>
      </w:r>
      <w:r w:rsidRPr="00895703">
        <w:rPr>
          <w:rFonts w:ascii="Times New Roman" w:eastAsia="Times New Roman" w:hAnsi="Times New Roman" w:cs="Times New Roman"/>
          <w:i/>
          <w:iCs/>
          <w:color w:val="000000"/>
          <w:kern w:val="0"/>
          <w:rtl/>
          <w14:ligatures w14:val="none"/>
        </w:rPr>
        <w:t xml:space="preserve">الدبلوماسية والشعر: حالة </w:t>
      </w:r>
      <w:proofErr w:type="spellStart"/>
      <w:r w:rsidRPr="00895703">
        <w:rPr>
          <w:rFonts w:ascii="Times New Roman" w:eastAsia="Times New Roman" w:hAnsi="Times New Roman" w:cs="Times New Roman"/>
          <w:i/>
          <w:iCs/>
          <w:color w:val="000000"/>
          <w:kern w:val="0"/>
          <w:rtl/>
          <w14:ligatures w14:val="none"/>
        </w:rPr>
        <w:t>يورغوس</w:t>
      </w:r>
      <w:proofErr w:type="spellEnd"/>
      <w:r w:rsidRPr="00895703">
        <w:rPr>
          <w:rFonts w:ascii="Times New Roman" w:eastAsia="Times New Roman" w:hAnsi="Times New Roman" w:cs="Times New Roman"/>
          <w:i/>
          <w:iCs/>
          <w:color w:val="000000"/>
          <w:kern w:val="0"/>
          <w:rtl/>
          <w14:ligatures w14:val="none"/>
        </w:rPr>
        <w:t xml:space="preserve"> </w:t>
      </w:r>
      <w:proofErr w:type="spellStart"/>
      <w:r w:rsidRPr="00895703">
        <w:rPr>
          <w:rFonts w:ascii="Times New Roman" w:eastAsia="Times New Roman" w:hAnsi="Times New Roman" w:cs="Times New Roman"/>
          <w:i/>
          <w:iCs/>
          <w:color w:val="000000"/>
          <w:kern w:val="0"/>
          <w:rtl/>
          <w14:ligatures w14:val="none"/>
        </w:rPr>
        <w:t>سيفيريس</w:t>
      </w:r>
      <w:proofErr w:type="spellEnd"/>
      <w:proofErr w:type="gramStart"/>
      <w:r w:rsidR="00D849FD">
        <w:rPr>
          <w:rFonts w:ascii="Times New Roman" w:eastAsia="Times New Roman" w:hAnsi="Times New Roman" w:cs="Times New Roman" w:hint="cs"/>
          <w:i/>
          <w:iCs/>
          <w:color w:val="000000"/>
          <w:kern w:val="0"/>
          <w:rtl/>
          <w14:ligatures w14:val="none"/>
        </w:rPr>
        <w:t xml:space="preserve">" </w:t>
      </w:r>
      <w:r w:rsidRPr="00895703">
        <w:rPr>
          <w:rFonts w:ascii="Times New Roman" w:eastAsia="Times New Roman" w:hAnsi="Times New Roman" w:cs="Times New Roman"/>
          <w:color w:val="000000"/>
          <w:kern w:val="0"/>
          <w14:ligatures w14:val="none"/>
        </w:rPr>
        <w:t> </w:t>
      </w:r>
      <w:r w:rsidRPr="00895703">
        <w:rPr>
          <w:rFonts w:ascii="Times New Roman" w:eastAsia="Times New Roman" w:hAnsi="Times New Roman" w:cs="Times New Roman"/>
          <w:color w:val="000000"/>
          <w:kern w:val="0"/>
          <w:rtl/>
          <w14:ligatures w14:val="none"/>
        </w:rPr>
        <w:t>إلى</w:t>
      </w:r>
      <w:proofErr w:type="gramEnd"/>
      <w:r w:rsidRPr="00895703">
        <w:rPr>
          <w:rFonts w:ascii="Times New Roman" w:eastAsia="Times New Roman" w:hAnsi="Times New Roman" w:cs="Times New Roman"/>
          <w:color w:val="000000"/>
          <w:kern w:val="0"/>
          <w:rtl/>
          <w14:ligatures w14:val="none"/>
        </w:rPr>
        <w:t xml:space="preserve"> أن تجربة الشاعر </w:t>
      </w:r>
      <w:r w:rsidR="002B0544">
        <w:rPr>
          <w:rFonts w:ascii="Times New Roman" w:eastAsia="Times New Roman" w:hAnsi="Times New Roman" w:cs="Times New Roman" w:hint="cs"/>
          <w:color w:val="000000"/>
          <w:kern w:val="0"/>
          <w:rtl/>
          <w14:ligatures w14:val="none"/>
        </w:rPr>
        <w:t xml:space="preserve">من منصب </w:t>
      </w:r>
      <w:r w:rsidRPr="00895703">
        <w:rPr>
          <w:rFonts w:ascii="Times New Roman" w:eastAsia="Times New Roman" w:hAnsi="Times New Roman" w:cs="Times New Roman"/>
          <w:color w:val="000000"/>
          <w:kern w:val="0"/>
          <w:rtl/>
          <w14:ligatures w14:val="none"/>
        </w:rPr>
        <w:t>سفير أثّرت بعمق في أعماله الشعرية، إذ انعكست هذه التأثيرات في العديد من قصائده. وقد وفّرت له تنقلاته المتكررة بين البلدان، والتغيرات المستمرة في بيئته – منازل جديدة، أصدقاء جدد، ومراجع ثقافية متنوعة – مصدر إلهام غنيًّا وحساسية فريدة في شعره. كما أن البعد عن اليونان أتاح له وضعها في سياق عالمي، والتأمل في التجربة الإنسانية بما يتجاوز الحدود السياسية والجغرافية</w:t>
      </w:r>
      <w:r w:rsidRPr="00895703">
        <w:rPr>
          <w:rFonts w:ascii="Times New Roman" w:eastAsia="Times New Roman" w:hAnsi="Times New Roman" w:cs="Times New Roman"/>
          <w:color w:val="000000"/>
          <w:kern w:val="0"/>
          <w14:ligatures w14:val="none"/>
        </w:rPr>
        <w:t>.</w:t>
      </w:r>
    </w:p>
    <w:p w14:paraId="71F40A92" w14:textId="7A0CC0C3" w:rsidR="00895703" w:rsidRPr="00895703" w:rsidRDefault="00895703" w:rsidP="007B354E">
      <w:pPr>
        <w:bidi/>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95703">
        <w:rPr>
          <w:rFonts w:ascii="Times New Roman" w:eastAsia="Times New Roman" w:hAnsi="Times New Roman" w:cs="Times New Roman"/>
          <w:color w:val="000000"/>
          <w:kern w:val="0"/>
          <w:rtl/>
          <w14:ligatures w14:val="none"/>
        </w:rPr>
        <w:t xml:space="preserve">وقد يكون الشعر ملائمًا بشكل خاص </w:t>
      </w:r>
      <w:proofErr w:type="spellStart"/>
      <w:r w:rsidRPr="00895703">
        <w:rPr>
          <w:rFonts w:ascii="Times New Roman" w:eastAsia="Times New Roman" w:hAnsi="Times New Roman" w:cs="Times New Roman"/>
          <w:color w:val="000000"/>
          <w:kern w:val="0"/>
          <w:rtl/>
          <w14:ligatures w14:val="none"/>
        </w:rPr>
        <w:t>لدبلوماسيي</w:t>
      </w:r>
      <w:proofErr w:type="spellEnd"/>
      <w:r w:rsidRPr="00895703">
        <w:rPr>
          <w:rFonts w:ascii="Times New Roman" w:eastAsia="Times New Roman" w:hAnsi="Times New Roman" w:cs="Times New Roman"/>
          <w:color w:val="000000"/>
          <w:kern w:val="0"/>
          <w:rtl/>
          <w14:ligatures w14:val="none"/>
        </w:rPr>
        <w:t xml:space="preserve"> المحافل متعددة الأطراف، ممن اعتادوا على </w:t>
      </w:r>
      <w:r w:rsidR="006743EE">
        <w:rPr>
          <w:rFonts w:ascii="Times New Roman" w:eastAsia="Times New Roman" w:hAnsi="Times New Roman" w:cs="Times New Roman" w:hint="cs"/>
          <w:color w:val="000000"/>
          <w:kern w:val="0"/>
          <w:rtl/>
          <w14:ligatures w14:val="none"/>
        </w:rPr>
        <w:t>"التلاعب"</w:t>
      </w:r>
      <w:r w:rsidRPr="00895703">
        <w:rPr>
          <w:rFonts w:ascii="Times New Roman" w:eastAsia="Times New Roman" w:hAnsi="Times New Roman" w:cs="Times New Roman"/>
          <w:color w:val="000000"/>
          <w:kern w:val="0"/>
          <w:rtl/>
          <w14:ligatures w14:val="none"/>
        </w:rPr>
        <w:t xml:space="preserve"> </w:t>
      </w:r>
      <w:r w:rsidR="006743EE">
        <w:rPr>
          <w:rFonts w:ascii="Times New Roman" w:eastAsia="Times New Roman" w:hAnsi="Times New Roman" w:cs="Times New Roman" w:hint="cs"/>
          <w:color w:val="000000"/>
          <w:kern w:val="0"/>
          <w:rtl/>
          <w14:ligatures w14:val="none"/>
        </w:rPr>
        <w:t>ب</w:t>
      </w:r>
      <w:r w:rsidRPr="00895703">
        <w:rPr>
          <w:rFonts w:ascii="Times New Roman" w:eastAsia="Times New Roman" w:hAnsi="Times New Roman" w:cs="Times New Roman"/>
          <w:color w:val="000000"/>
          <w:kern w:val="0"/>
          <w:rtl/>
          <w14:ligatures w14:val="none"/>
        </w:rPr>
        <w:t xml:space="preserve">الكلمات، واستخدام </w:t>
      </w:r>
      <w:r w:rsidR="006743EE">
        <w:rPr>
          <w:rFonts w:ascii="Times New Roman" w:eastAsia="Times New Roman" w:hAnsi="Times New Roman" w:cs="Times New Roman" w:hint="cs"/>
          <w:color w:val="000000"/>
          <w:kern w:val="0"/>
          <w:rtl/>
          <w14:ligatures w14:val="none"/>
        </w:rPr>
        <w:t>"</w:t>
      </w:r>
      <w:r w:rsidRPr="00895703">
        <w:rPr>
          <w:rFonts w:ascii="Times New Roman" w:eastAsia="Times New Roman" w:hAnsi="Times New Roman" w:cs="Times New Roman"/>
          <w:color w:val="000000"/>
          <w:kern w:val="0"/>
          <w:rtl/>
          <w14:ligatures w14:val="none"/>
        </w:rPr>
        <w:t>الغموض البنّاء</w:t>
      </w:r>
      <w:r w:rsidR="006743EE">
        <w:rPr>
          <w:rFonts w:ascii="Times New Roman" w:eastAsia="Times New Roman" w:hAnsi="Times New Roman" w:cs="Times New Roman" w:hint="cs"/>
          <w:color w:val="000000"/>
          <w:kern w:val="0"/>
          <w:rtl/>
          <w14:ligatures w14:val="none"/>
        </w:rPr>
        <w:t>"</w:t>
      </w:r>
      <w:r w:rsidRPr="00895703">
        <w:rPr>
          <w:rFonts w:ascii="Times New Roman" w:eastAsia="Times New Roman" w:hAnsi="Times New Roman" w:cs="Times New Roman"/>
          <w:color w:val="000000"/>
          <w:kern w:val="0"/>
          <w:rtl/>
          <w14:ligatures w14:val="none"/>
        </w:rPr>
        <w:t xml:space="preserve">، وتوظيف ثراء المفردات لتجاوز الجمود في المفاوضات. والجدير بالذكر أن الغموض هنا ليس سلبيًا بالضرورة، بل هو إبداع في استخدام اللغة. وكما يذكّرنا </w:t>
      </w:r>
      <w:proofErr w:type="spellStart"/>
      <w:r w:rsidRPr="00895703">
        <w:rPr>
          <w:rFonts w:ascii="Times New Roman" w:eastAsia="Times New Roman" w:hAnsi="Times New Roman" w:cs="Times New Roman"/>
          <w:color w:val="000000"/>
          <w:kern w:val="0"/>
          <w:rtl/>
          <w14:ligatures w14:val="none"/>
        </w:rPr>
        <w:t>كورباليا</w:t>
      </w:r>
      <w:proofErr w:type="spellEnd"/>
      <w:r w:rsidRPr="00895703">
        <w:rPr>
          <w:rFonts w:ascii="Times New Roman" w:eastAsia="Times New Roman" w:hAnsi="Times New Roman" w:cs="Times New Roman"/>
          <w:color w:val="000000"/>
          <w:kern w:val="0"/>
          <w:rtl/>
          <w14:ligatures w14:val="none"/>
        </w:rPr>
        <w:t>: «على الدبلوماسيين أن يستخدموا الغموض البنّاء لتجاوز الخلافات غير القابلة للتسوية […]». ومن الطريف أن اللجنة الثالثة للجمعية العامة للأمم المتحدة تختتم تقليديًا أعمالها السنوية بإلقاء قصيدة من قبل وفدي مصر والمملكة المتحدة، تصف غالبًا عملهم خلال الأشهر السابقة</w:t>
      </w:r>
      <w:r w:rsidRPr="00895703">
        <w:rPr>
          <w:rFonts w:ascii="Times New Roman" w:eastAsia="Times New Roman" w:hAnsi="Times New Roman" w:cs="Times New Roman"/>
          <w:color w:val="000000"/>
          <w:kern w:val="0"/>
          <w14:ligatures w14:val="none"/>
        </w:rPr>
        <w:t>.</w:t>
      </w:r>
    </w:p>
    <w:p w14:paraId="3A466665" w14:textId="7C19976A" w:rsidR="00895703" w:rsidRPr="00895703" w:rsidRDefault="00895703" w:rsidP="007B354E">
      <w:pPr>
        <w:bidi/>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95703">
        <w:rPr>
          <w:rFonts w:ascii="Times New Roman" w:eastAsia="Times New Roman" w:hAnsi="Times New Roman" w:cs="Times New Roman"/>
          <w:color w:val="000000"/>
          <w:kern w:val="0"/>
          <w:rtl/>
          <w14:ligatures w14:val="none"/>
        </w:rPr>
        <w:t>وإلى جانب مهارتهم اللغوية، يمكن القول إن الشعر يناسب الدبلوماسيين لأنه يعتمد أيضًا على الرمزية والاستعارات غير المباشرة، مما يمنحهم، خصوصًا من هم في الخدمة الفعلية</w:t>
      </w:r>
      <w:r w:rsidR="001D474C">
        <w:rPr>
          <w:rFonts w:ascii="Times New Roman" w:eastAsia="Times New Roman" w:hAnsi="Times New Roman" w:cs="Times New Roman" w:hint="cs"/>
          <w:color w:val="000000"/>
          <w:kern w:val="0"/>
          <w:rtl/>
          <w14:ligatures w14:val="none"/>
        </w:rPr>
        <w:t xml:space="preserve"> قبل التقاعد </w:t>
      </w:r>
      <w:proofErr w:type="spellStart"/>
      <w:r w:rsidR="001D474C">
        <w:rPr>
          <w:rFonts w:ascii="Times New Roman" w:eastAsia="Times New Roman" w:hAnsi="Times New Roman" w:cs="Times New Roman" w:hint="cs"/>
          <w:color w:val="000000"/>
          <w:kern w:val="0"/>
          <w:rtl/>
          <w14:ligatures w14:val="none"/>
        </w:rPr>
        <w:t>الحتمى</w:t>
      </w:r>
      <w:proofErr w:type="spellEnd"/>
      <w:r w:rsidRPr="00895703">
        <w:rPr>
          <w:rFonts w:ascii="Times New Roman" w:eastAsia="Times New Roman" w:hAnsi="Times New Roman" w:cs="Times New Roman"/>
          <w:color w:val="000000"/>
          <w:kern w:val="0"/>
          <w:rtl/>
          <w14:ligatures w14:val="none"/>
        </w:rPr>
        <w:t>، مساحة أوسع للنشر دون الإشارة المباشرة إلى أمور قد لا تتناسب مع مناصبهم الرسمية</w:t>
      </w:r>
      <w:r w:rsidRPr="00895703">
        <w:rPr>
          <w:rFonts w:ascii="Times New Roman" w:eastAsia="Times New Roman" w:hAnsi="Times New Roman" w:cs="Times New Roman"/>
          <w:color w:val="000000"/>
          <w:kern w:val="0"/>
          <w14:ligatures w14:val="none"/>
        </w:rPr>
        <w:t>.</w:t>
      </w:r>
    </w:p>
    <w:p w14:paraId="39D304FD" w14:textId="0B993796" w:rsidR="00895703" w:rsidRPr="00895703" w:rsidRDefault="00895703" w:rsidP="007B354E">
      <w:pPr>
        <w:bidi/>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14:ligatures w14:val="none"/>
        </w:rPr>
      </w:pPr>
      <w:r w:rsidRPr="00895703">
        <w:rPr>
          <w:rFonts w:ascii="Times New Roman" w:eastAsia="Times New Roman" w:hAnsi="Times New Roman" w:cs="Times New Roman"/>
          <w:b/>
          <w:bCs/>
          <w:color w:val="000000"/>
          <w:kern w:val="0"/>
          <w:sz w:val="27"/>
          <w:szCs w:val="27"/>
          <w:rtl/>
          <w14:ligatures w14:val="none"/>
        </w:rPr>
        <w:t>المنشورات الأدبية للدبلوماسيين: نخبة الحاصلين على نوبل</w:t>
      </w:r>
    </w:p>
    <w:p w14:paraId="6F731EA5" w14:textId="335DB911" w:rsidR="00895703" w:rsidRPr="00895703" w:rsidRDefault="00895703" w:rsidP="007B354E">
      <w:pPr>
        <w:bidi/>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95703">
        <w:rPr>
          <w:rFonts w:ascii="Times New Roman" w:eastAsia="Times New Roman" w:hAnsi="Times New Roman" w:cs="Times New Roman"/>
          <w:color w:val="000000"/>
          <w:kern w:val="0"/>
          <w:rtl/>
          <w14:ligatures w14:val="none"/>
        </w:rPr>
        <w:lastRenderedPageBreak/>
        <w:t xml:space="preserve">نظرًا لهذه الصلة القوية، بل العضوية تقريبًا، بين الدبلوماسيين الكتّاب والأدب، فلا عجب أن عددًا منهم حصل على أرفع الجوائز الأدبية، وصولًا إلى جائزة نوبل في الأدب. ففي </w:t>
      </w:r>
      <w:r w:rsidR="001D474C">
        <w:rPr>
          <w:rFonts w:ascii="Times New Roman" w:eastAsia="Times New Roman" w:hAnsi="Times New Roman" w:cs="Times New Roman" w:hint="cs"/>
          <w:color w:val="000000"/>
          <w:kern w:val="0"/>
          <w:rtl/>
          <w14:ligatures w14:val="none"/>
        </w:rPr>
        <w:t>كتابه</w:t>
      </w:r>
      <w:r w:rsidRPr="00895703">
        <w:rPr>
          <w:rFonts w:ascii="Times New Roman" w:eastAsia="Times New Roman" w:hAnsi="Times New Roman" w:cs="Times New Roman"/>
          <w:color w:val="000000"/>
          <w:kern w:val="0"/>
          <w:rtl/>
          <w14:ligatures w14:val="none"/>
        </w:rPr>
        <w:t xml:space="preserve"> المرجعي </w:t>
      </w:r>
      <w:r w:rsidR="001D474C">
        <w:rPr>
          <w:rFonts w:ascii="Times New Roman" w:eastAsia="Times New Roman" w:hAnsi="Times New Roman" w:cs="Times New Roman" w:hint="cs"/>
          <w:i/>
          <w:iCs/>
          <w:color w:val="000000"/>
          <w:kern w:val="0"/>
          <w:rtl/>
          <w14:ligatures w14:val="none"/>
        </w:rPr>
        <w:t>"</w:t>
      </w:r>
      <w:r w:rsidRPr="00895703">
        <w:rPr>
          <w:rFonts w:ascii="Times New Roman" w:eastAsia="Times New Roman" w:hAnsi="Times New Roman" w:cs="Times New Roman"/>
          <w:i/>
          <w:iCs/>
          <w:color w:val="000000"/>
          <w:kern w:val="0"/>
          <w:rtl/>
          <w14:ligatures w14:val="none"/>
        </w:rPr>
        <w:t>الدبلوماسية والأدب: الدبلوماسيون الثمانية الفائزون بجائزة نوبل للأدب</w:t>
      </w:r>
      <w:r w:rsidR="001D474C">
        <w:rPr>
          <w:rFonts w:ascii="Times New Roman" w:eastAsia="Times New Roman" w:hAnsi="Times New Roman" w:cs="Times New Roman" w:hint="cs"/>
          <w:i/>
          <w:iCs/>
          <w:color w:val="000000"/>
          <w:kern w:val="0"/>
          <w:rtl/>
          <w14:ligatures w14:val="none"/>
        </w:rPr>
        <w:t>"</w:t>
      </w:r>
      <w:r w:rsidRPr="00895703">
        <w:rPr>
          <w:rFonts w:ascii="Times New Roman" w:eastAsia="Times New Roman" w:hAnsi="Times New Roman" w:cs="Times New Roman"/>
          <w:color w:val="000000"/>
          <w:kern w:val="0"/>
          <w:rtl/>
          <w14:ligatures w14:val="none"/>
        </w:rPr>
        <w:t xml:space="preserve">، يستعرض السفير </w:t>
      </w:r>
      <w:proofErr w:type="spellStart"/>
      <w:r w:rsidRPr="00895703">
        <w:rPr>
          <w:rFonts w:ascii="Times New Roman" w:eastAsia="Times New Roman" w:hAnsi="Times New Roman" w:cs="Times New Roman"/>
          <w:color w:val="000000"/>
          <w:kern w:val="0"/>
          <w:rtl/>
          <w14:ligatures w14:val="none"/>
        </w:rPr>
        <w:t>تريكيلو</w:t>
      </w:r>
      <w:proofErr w:type="spellEnd"/>
      <w:r w:rsidRPr="00895703">
        <w:rPr>
          <w:rFonts w:ascii="Times New Roman" w:eastAsia="Times New Roman" w:hAnsi="Times New Roman" w:cs="Times New Roman"/>
          <w:color w:val="000000"/>
          <w:kern w:val="0"/>
          <w:rtl/>
          <w14:ligatures w14:val="none"/>
        </w:rPr>
        <w:t xml:space="preserve"> (2023) المسارات المهنية لهؤلاء الدبلوماسيين الكتّاب، رابطًا بين سمات مهنتيهم في الدبلوماسية والكتابة، التي اجتمعت في كل واحد منهم</w:t>
      </w:r>
      <w:r w:rsidRPr="00895703">
        <w:rPr>
          <w:rFonts w:ascii="Times New Roman" w:eastAsia="Times New Roman" w:hAnsi="Times New Roman" w:cs="Times New Roman"/>
          <w:color w:val="000000"/>
          <w:kern w:val="0"/>
          <w14:ligatures w14:val="none"/>
        </w:rPr>
        <w:t>.</w:t>
      </w:r>
    </w:p>
    <w:p w14:paraId="2E6B9DBF" w14:textId="78E0CE64" w:rsidR="00895703" w:rsidRPr="00895703" w:rsidRDefault="00895703" w:rsidP="007B354E">
      <w:pPr>
        <w:bidi/>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95703">
        <w:rPr>
          <w:rFonts w:ascii="Times New Roman" w:eastAsia="Times New Roman" w:hAnsi="Times New Roman" w:cs="Times New Roman"/>
          <w:color w:val="000000"/>
          <w:kern w:val="0"/>
          <w:rtl/>
          <w14:ligatures w14:val="none"/>
        </w:rPr>
        <w:t xml:space="preserve">ورغم تقديمه للجوائز حسب الترتيب الزمني، فقد لاحظ المؤلف سمات متشابهة بينهم، مع هيكل شبه موحّد لكل فصل، ينتهي بقسم عن «المسيرة الدبلوماسية»، الذي اعترف </w:t>
      </w:r>
      <w:r w:rsidR="004F77AD">
        <w:rPr>
          <w:rFonts w:ascii="Times New Roman" w:eastAsia="Times New Roman" w:hAnsi="Times New Roman" w:cs="Times New Roman" w:hint="cs"/>
          <w:color w:val="000000"/>
          <w:kern w:val="0"/>
          <w:rtl/>
          <w14:ligatures w14:val="none"/>
        </w:rPr>
        <w:t>أنها صعبة</w:t>
      </w:r>
      <w:r w:rsidRPr="00895703">
        <w:rPr>
          <w:rFonts w:ascii="Times New Roman" w:eastAsia="Times New Roman" w:hAnsi="Times New Roman" w:cs="Times New Roman"/>
          <w:color w:val="000000"/>
          <w:kern w:val="0"/>
          <w:rtl/>
          <w14:ligatures w14:val="none"/>
        </w:rPr>
        <w:t xml:space="preserve"> </w:t>
      </w:r>
      <w:r w:rsidR="004F77AD">
        <w:rPr>
          <w:rFonts w:ascii="Times New Roman" w:eastAsia="Times New Roman" w:hAnsi="Times New Roman" w:cs="Times New Roman" w:hint="cs"/>
          <w:color w:val="000000"/>
          <w:kern w:val="0"/>
          <w:rtl/>
          <w14:ligatures w14:val="none"/>
        </w:rPr>
        <w:t>ال</w:t>
      </w:r>
      <w:r w:rsidRPr="00895703">
        <w:rPr>
          <w:rFonts w:ascii="Times New Roman" w:eastAsia="Times New Roman" w:hAnsi="Times New Roman" w:cs="Times New Roman"/>
          <w:color w:val="000000"/>
          <w:kern w:val="0"/>
          <w:rtl/>
          <w14:ligatures w14:val="none"/>
        </w:rPr>
        <w:t>توثيق. وتثير المقارنة المتعمقة بين هؤلاء الفائزين أسئلة تستحق البحث المستقبلي، مثل أوجه التشابه أو الاختلاف في مسيراتهم الدبلوماسية، وأسلوبهم في الكتابة، والموضوعات التي تناولوها. وقد نوقشت بعض هذه الأسئلة في حوار ثري حول الكتاب (الجويلي، ع، وبالدي، س، 2023، 9 يوليو</w:t>
      </w:r>
      <w:r w:rsidR="00C41F19">
        <w:rPr>
          <w:rFonts w:ascii="Times New Roman" w:eastAsia="Times New Roman" w:hAnsi="Times New Roman" w:cs="Times New Roman" w:hint="cs"/>
          <w:color w:val="000000"/>
          <w:kern w:val="0"/>
          <w:rtl/>
          <w14:ligatures w14:val="none"/>
        </w:rPr>
        <w:t>).</w:t>
      </w:r>
    </w:p>
    <w:p w14:paraId="718F8153" w14:textId="77777777" w:rsidR="00895703" w:rsidRPr="00895703" w:rsidRDefault="00895703" w:rsidP="007B354E">
      <w:pPr>
        <w:bidi/>
        <w:spacing w:before="100" w:beforeAutospacing="1" w:after="100" w:afterAutospacing="1" w:line="240" w:lineRule="auto"/>
        <w:jc w:val="both"/>
        <w:outlineLvl w:val="2"/>
        <w:rPr>
          <w:rFonts w:ascii="Times New Roman" w:eastAsia="Times New Roman" w:hAnsi="Times New Roman" w:cs="Times New Roman"/>
          <w:b/>
          <w:bCs/>
          <w:color w:val="000000"/>
          <w:kern w:val="0"/>
          <w:sz w:val="27"/>
          <w:szCs w:val="27"/>
          <w:rtl/>
          <w:lang w:val="en-US"/>
          <w14:ligatures w14:val="none"/>
        </w:rPr>
      </w:pPr>
      <w:r w:rsidRPr="00895703">
        <w:rPr>
          <w:rFonts w:ascii="Times New Roman" w:eastAsia="Times New Roman" w:hAnsi="Times New Roman" w:cs="Times New Roman"/>
          <w:b/>
          <w:bCs/>
          <w:color w:val="000000"/>
          <w:kern w:val="0"/>
          <w:sz w:val="27"/>
          <w:szCs w:val="27"/>
          <w:rtl/>
          <w14:ligatures w14:val="none"/>
        </w:rPr>
        <w:t>الخاتمة</w:t>
      </w:r>
    </w:p>
    <w:p w14:paraId="29613E4C" w14:textId="45C14FC4" w:rsidR="00895703" w:rsidRPr="00895703" w:rsidRDefault="00895703" w:rsidP="007B354E">
      <w:pPr>
        <w:bidi/>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895703">
        <w:rPr>
          <w:rFonts w:ascii="Times New Roman" w:eastAsia="Times New Roman" w:hAnsi="Times New Roman" w:cs="Times New Roman"/>
          <w:color w:val="000000"/>
          <w:kern w:val="0"/>
          <w:rtl/>
          <w14:ligatures w14:val="none"/>
        </w:rPr>
        <w:t xml:space="preserve">قد يكون الدبلوماسيون كُتّابًا بالفطرة. فهم يمتلكون المهارة، وتمنحهم حياتهم المهنية مادة غنية للتأمل، تصلح للمقارنة وتهم القراء من بلدانهم ومن البلدان المضيفة. وإذا أضفنا إلى ذلك خبرتهم القنصلية، فهي تمنحهم قصصًا وحالات عن الهجرة والديناميات الاجتماعية، خاصة في أوساط الجاليات والمغتربين. وعندما يكتبون عن أنفسهم في مذكراتهم، يظهر نوعهم الأدبي الأبرز في السير الذاتية. كما أن الشعر يمثل نوعًا أدبيًا آخر مثاليًا لهم، إذ يبني على مهاراتهم في الكتابة ويتغذى على قدرتهم البلاغية في السرد والرمزية، وهي بدورها شكل من أشكال </w:t>
      </w:r>
      <w:r w:rsidR="0016120A">
        <w:rPr>
          <w:rFonts w:ascii="Times New Roman" w:eastAsia="Times New Roman" w:hAnsi="Times New Roman" w:cs="Times New Roman" w:hint="cs"/>
          <w:color w:val="000000"/>
          <w:kern w:val="0"/>
          <w:rtl/>
          <w14:ligatures w14:val="none"/>
        </w:rPr>
        <w:t>"</w:t>
      </w:r>
      <w:r w:rsidRPr="00895703">
        <w:rPr>
          <w:rFonts w:ascii="Times New Roman" w:eastAsia="Times New Roman" w:hAnsi="Times New Roman" w:cs="Times New Roman"/>
          <w:color w:val="000000"/>
          <w:kern w:val="0"/>
          <w:rtl/>
          <w14:ligatures w14:val="none"/>
        </w:rPr>
        <w:t>الإيحاء</w:t>
      </w:r>
      <w:r w:rsidR="0016120A">
        <w:rPr>
          <w:rFonts w:ascii="Times New Roman" w:eastAsia="Times New Roman" w:hAnsi="Times New Roman" w:cs="Times New Roman" w:hint="cs"/>
          <w:color w:val="000000"/>
          <w:kern w:val="0"/>
          <w:rtl/>
          <w14:ligatures w14:val="none"/>
        </w:rPr>
        <w:t>"</w:t>
      </w:r>
      <w:r w:rsidRPr="00895703">
        <w:rPr>
          <w:rFonts w:ascii="Times New Roman" w:eastAsia="Times New Roman" w:hAnsi="Times New Roman" w:cs="Times New Roman"/>
          <w:color w:val="000000"/>
          <w:kern w:val="0"/>
          <w:rtl/>
          <w14:ligatures w14:val="none"/>
        </w:rPr>
        <w:t xml:space="preserve"> يمارسونه يوميًا في عملهم. ومع هذه الروابط، ليس غريبًا أن نجد بين منشوراتهم الأدبية ثمانية من الحاصلين على جائزة نوبل</w:t>
      </w:r>
      <w:r w:rsidRPr="00895703">
        <w:rPr>
          <w:rFonts w:ascii="Times New Roman" w:eastAsia="Times New Roman" w:hAnsi="Times New Roman" w:cs="Times New Roman"/>
          <w:color w:val="000000"/>
          <w:kern w:val="0"/>
          <w14:ligatures w14:val="none"/>
        </w:rPr>
        <w:t>.</w:t>
      </w:r>
    </w:p>
    <w:p w14:paraId="080F47CA" w14:textId="77777777" w:rsidR="005F1EB9" w:rsidRDefault="005F1EB9" w:rsidP="005F1EB9">
      <w:pPr>
        <w:rPr>
          <w:b/>
          <w:bCs/>
        </w:rPr>
      </w:pPr>
    </w:p>
    <w:p w14:paraId="6EC18391" w14:textId="784AABC3" w:rsidR="005F1EB9" w:rsidRPr="005F1EB9" w:rsidRDefault="005F1EB9" w:rsidP="005F1EB9">
      <w:pPr>
        <w:rPr>
          <w:b/>
          <w:bCs/>
        </w:rPr>
      </w:pPr>
      <w:r>
        <w:rPr>
          <w:rFonts w:hint="cs"/>
          <w:b/>
          <w:bCs/>
          <w:rtl/>
        </w:rPr>
        <w:t xml:space="preserve"> المراجع</w:t>
      </w:r>
      <w:r w:rsidRPr="00AA1277">
        <w:rPr>
          <w:b/>
          <w:bCs/>
        </w:rPr>
        <w:t>References</w:t>
      </w:r>
    </w:p>
    <w:p w14:paraId="2BF2BA3C" w14:textId="594555C6" w:rsidR="005F1EB9" w:rsidRDefault="005F1EB9" w:rsidP="005F1EB9">
      <w:pPr>
        <w:jc w:val="both"/>
        <w:rPr>
          <w:rFonts w:ascii="Arial" w:hAnsi="Arial" w:cs="Arial"/>
          <w:color w:val="222222"/>
          <w:sz w:val="20"/>
          <w:szCs w:val="20"/>
          <w:shd w:val="clear" w:color="auto" w:fill="FFFFFF"/>
        </w:rPr>
      </w:pPr>
      <w:r w:rsidRPr="00954B92">
        <w:rPr>
          <w:rFonts w:ascii="Arial" w:hAnsi="Arial" w:cs="Arial"/>
          <w:color w:val="222222"/>
          <w:sz w:val="20"/>
          <w:szCs w:val="20"/>
          <w:shd w:val="clear" w:color="auto" w:fill="FFFFFF"/>
        </w:rPr>
        <w:t>Aljowaily, Amr (2020), Quote Unquote</w:t>
      </w:r>
      <w:r w:rsidRPr="00954B92">
        <w:rPr>
          <w:rFonts w:ascii="Arial" w:hAnsi="Arial" w:cs="Arial"/>
          <w:color w:val="222222"/>
          <w:sz w:val="20"/>
          <w:szCs w:val="20"/>
          <w:shd w:val="clear" w:color="auto" w:fill="FFFFFF"/>
          <w:rtl/>
        </w:rPr>
        <w:t xml:space="preserve">  </w:t>
      </w:r>
      <w:r w:rsidRPr="00954B92">
        <w:rPr>
          <w:rFonts w:ascii="Arial" w:hAnsi="Arial" w:cs="Arial"/>
          <w:color w:val="222222"/>
          <w:sz w:val="20"/>
          <w:szCs w:val="20"/>
          <w:shd w:val="clear" w:color="auto" w:fill="FFFFFF"/>
        </w:rPr>
        <w:t xml:space="preserve"> - Iqtibasat Min Alzat (Cairo: General Egyptian Book Organization) ISBN:9789779127040.</w:t>
      </w:r>
    </w:p>
    <w:p w14:paraId="296BD4D4" w14:textId="303E18AC" w:rsidR="005F1EB9" w:rsidRDefault="005F1EB9" w:rsidP="005F1EB9">
      <w:pPr>
        <w:jc w:val="both"/>
        <w:rPr>
          <w:rFonts w:ascii="Arial" w:hAnsi="Arial" w:cs="Arial"/>
          <w:color w:val="222222"/>
          <w:sz w:val="20"/>
          <w:szCs w:val="20"/>
          <w:shd w:val="clear" w:color="auto" w:fill="FFFFFF"/>
        </w:rPr>
      </w:pPr>
      <w:r w:rsidRPr="00DB451E">
        <w:rPr>
          <w:rFonts w:ascii="Arial" w:hAnsi="Arial" w:cs="Arial"/>
          <w:color w:val="222222"/>
          <w:sz w:val="20"/>
          <w:szCs w:val="20"/>
          <w:shd w:val="clear" w:color="auto" w:fill="FFFFFF"/>
        </w:rPr>
        <w:t>Aljowaily, A., &amp; Baldi, S. (2023, July 9). Cables, novels, and Nobels: The journey of diplomacy and literature. DiploFoundation. </w:t>
      </w:r>
      <w:hyperlink r:id="rId7" w:tgtFrame="_blank" w:history="1">
        <w:r w:rsidRPr="00DB451E">
          <w:rPr>
            <w:rFonts w:ascii="Arial" w:hAnsi="Arial" w:cs="Arial"/>
            <w:color w:val="222222"/>
            <w:sz w:val="20"/>
            <w:szCs w:val="20"/>
            <w:shd w:val="clear" w:color="auto" w:fill="FFFFFF"/>
          </w:rPr>
          <w:t>https://www.diplomacy.edu/event/online-event-cables-novels-and-nobels-the-journey-of-diplomacy-and-literature/</w:t>
        </w:r>
      </w:hyperlink>
      <w:r>
        <w:rPr>
          <w:rFonts w:ascii="Arial" w:hAnsi="Arial" w:cs="Arial"/>
          <w:color w:val="222222"/>
          <w:sz w:val="20"/>
          <w:szCs w:val="20"/>
          <w:shd w:val="clear" w:color="auto" w:fill="FFFFFF"/>
        </w:rPr>
        <w:t xml:space="preserve"> </w:t>
      </w:r>
    </w:p>
    <w:p w14:paraId="675D9938" w14:textId="63AC459C" w:rsidR="005F1EB9" w:rsidRDefault="005F1EB9" w:rsidP="005F1EB9">
      <w:pPr>
        <w:jc w:val="both"/>
        <w:rPr>
          <w:rFonts w:ascii="Arial" w:hAnsi="Arial" w:cs="Arial"/>
          <w:color w:val="222222"/>
          <w:sz w:val="20"/>
          <w:szCs w:val="20"/>
          <w:shd w:val="clear" w:color="auto" w:fill="FFFFFF"/>
        </w:rPr>
      </w:pPr>
      <w:r w:rsidRPr="000B3ADF">
        <w:rPr>
          <w:rFonts w:ascii="Arial" w:hAnsi="Arial" w:cs="Arial"/>
          <w:color w:val="222222"/>
          <w:sz w:val="20"/>
          <w:szCs w:val="20"/>
          <w:shd w:val="clear" w:color="auto" w:fill="FFFFFF"/>
        </w:rPr>
        <w:t>Basu, S. (2023, December 29). </w:t>
      </w:r>
      <w:r w:rsidRPr="000B3ADF">
        <w:rPr>
          <w:rFonts w:ascii="Arial" w:hAnsi="Arial" w:cs="Arial"/>
          <w:i/>
          <w:iCs/>
          <w:color w:val="222222"/>
          <w:sz w:val="20"/>
          <w:szCs w:val="20"/>
          <w:shd w:val="clear" w:color="auto" w:fill="FFFFFF"/>
        </w:rPr>
        <w:t>The curious connection between poetry and diplomacy: Indian diplomat Abhay Kumar on his new book Celestial</w:t>
      </w:r>
      <w:r w:rsidRPr="000B3ADF">
        <w:rPr>
          <w:rFonts w:ascii="Arial" w:hAnsi="Arial" w:cs="Arial"/>
          <w:color w:val="222222"/>
          <w:sz w:val="20"/>
          <w:szCs w:val="20"/>
          <w:shd w:val="clear" w:color="auto" w:fill="FFFFFF"/>
        </w:rPr>
        <w:t>. </w:t>
      </w:r>
      <w:r w:rsidRPr="000B3ADF">
        <w:rPr>
          <w:rFonts w:ascii="Arial" w:hAnsi="Arial" w:cs="Arial"/>
          <w:i/>
          <w:iCs/>
          <w:color w:val="222222"/>
          <w:sz w:val="20"/>
          <w:szCs w:val="20"/>
          <w:shd w:val="clear" w:color="auto" w:fill="FFFFFF"/>
        </w:rPr>
        <w:t>The Hindu</w:t>
      </w:r>
      <w:r w:rsidRPr="000B3ADF">
        <w:rPr>
          <w:rFonts w:ascii="Arial" w:hAnsi="Arial" w:cs="Arial"/>
          <w:color w:val="222222"/>
          <w:sz w:val="20"/>
          <w:szCs w:val="20"/>
          <w:shd w:val="clear" w:color="auto" w:fill="FFFFFF"/>
        </w:rPr>
        <w:t>. Retrieved from </w:t>
      </w:r>
      <w:hyperlink r:id="rId8" w:tgtFrame="_new" w:history="1">
        <w:r w:rsidRPr="000B3ADF">
          <w:rPr>
            <w:rFonts w:ascii="Arial" w:hAnsi="Arial" w:cs="Arial"/>
            <w:color w:val="222222"/>
            <w:sz w:val="20"/>
            <w:szCs w:val="20"/>
            <w:shd w:val="clear" w:color="auto" w:fill="FFFFFF"/>
          </w:rPr>
          <w:t>https://www.thehindu.com/news/cities/Delhi/stars-for-diplomacy/article67676138.ece</w:t>
        </w:r>
      </w:hyperlink>
      <w:r w:rsidRPr="000855AE">
        <w:rPr>
          <w:rFonts w:ascii="Arial" w:hAnsi="Arial" w:cs="Arial"/>
          <w:color w:val="222222"/>
          <w:sz w:val="20"/>
          <w:szCs w:val="20"/>
          <w:shd w:val="clear" w:color="auto" w:fill="FFFFFF"/>
        </w:rPr>
        <w:t xml:space="preserve"> </w:t>
      </w:r>
    </w:p>
    <w:p w14:paraId="063A382B" w14:textId="62F74F8E" w:rsidR="005F1EB9" w:rsidRDefault="005F1EB9" w:rsidP="005F1EB9">
      <w:pPr>
        <w:jc w:val="both"/>
        <w:rPr>
          <w:rFonts w:ascii="Arial" w:hAnsi="Arial" w:cs="Arial"/>
          <w:color w:val="222222"/>
          <w:sz w:val="20"/>
          <w:szCs w:val="20"/>
          <w:shd w:val="clear" w:color="auto" w:fill="FFFFFF"/>
        </w:rPr>
      </w:pPr>
      <w:r w:rsidRPr="001B1EE1">
        <w:rPr>
          <w:rFonts w:ascii="Arial" w:hAnsi="Arial" w:cs="Arial"/>
          <w:color w:val="222222"/>
          <w:sz w:val="20"/>
          <w:szCs w:val="20"/>
          <w:shd w:val="clear" w:color="auto" w:fill="FFFFFF"/>
        </w:rPr>
        <w:t>Carroll, J. (2017, April 12). The creative diplomat: Should we always tell it like it is? Jim Carroll's Blog. Retrieved from </w:t>
      </w:r>
      <w:hyperlink r:id="rId9" w:tgtFrame="_new" w:history="1">
        <w:r w:rsidRPr="001B1EE1">
          <w:rPr>
            <w:rFonts w:ascii="Arial" w:hAnsi="Arial" w:cs="Arial"/>
            <w:color w:val="222222"/>
            <w:sz w:val="20"/>
            <w:szCs w:val="20"/>
            <w:shd w:val="clear" w:color="auto" w:fill="FFFFFF"/>
          </w:rPr>
          <w:t>https://www.jimcarrollsblog.com/blog/2017/4/12/the-creative-diplomat-should-we-always-tell-it-like-it-is</w:t>
        </w:r>
      </w:hyperlink>
    </w:p>
    <w:p w14:paraId="6E57A7D9" w14:textId="44B3EB47" w:rsidR="005F1EB9" w:rsidRPr="005F1EB9" w:rsidRDefault="005F1EB9" w:rsidP="005F1EB9">
      <w:pPr>
        <w:jc w:val="both"/>
        <w:rPr>
          <w:rFonts w:ascii="Arial" w:hAnsi="Arial" w:cs="Arial"/>
          <w:color w:val="222222"/>
          <w:sz w:val="20"/>
          <w:szCs w:val="20"/>
          <w:shd w:val="clear" w:color="auto" w:fill="FFFFFF"/>
        </w:rPr>
      </w:pPr>
      <w:r w:rsidRPr="000855AE">
        <w:rPr>
          <w:rFonts w:ascii="Arial" w:hAnsi="Arial" w:cs="Arial"/>
          <w:color w:val="222222"/>
          <w:sz w:val="20"/>
          <w:szCs w:val="20"/>
          <w:shd w:val="clear" w:color="auto" w:fill="FFFFFF"/>
        </w:rPr>
        <w:t xml:space="preserve">Cohen, D. R. (2023). Diplomacy and the modern novel: France, </w:t>
      </w:r>
      <w:r>
        <w:rPr>
          <w:rFonts w:ascii="Arial" w:hAnsi="Arial" w:cs="Arial"/>
          <w:color w:val="222222"/>
          <w:sz w:val="20"/>
          <w:szCs w:val="20"/>
          <w:shd w:val="clear" w:color="auto" w:fill="FFFFFF"/>
        </w:rPr>
        <w:t>B</w:t>
      </w:r>
      <w:r w:rsidRPr="000855AE">
        <w:rPr>
          <w:rFonts w:ascii="Arial" w:hAnsi="Arial" w:cs="Arial"/>
          <w:color w:val="222222"/>
          <w:sz w:val="20"/>
          <w:szCs w:val="20"/>
          <w:shd w:val="clear" w:color="auto" w:fill="FFFFFF"/>
        </w:rPr>
        <w:t xml:space="preserve">ritain, and the </w:t>
      </w:r>
      <w:r>
        <w:rPr>
          <w:rFonts w:ascii="Arial" w:hAnsi="Arial" w:cs="Arial"/>
          <w:color w:val="222222"/>
          <w:sz w:val="20"/>
          <w:szCs w:val="20"/>
          <w:shd w:val="clear" w:color="auto" w:fill="FFFFFF"/>
        </w:rPr>
        <w:t>M</w:t>
      </w:r>
      <w:r w:rsidRPr="000855AE">
        <w:rPr>
          <w:rFonts w:ascii="Arial" w:hAnsi="Arial" w:cs="Arial"/>
          <w:color w:val="222222"/>
          <w:sz w:val="20"/>
          <w:szCs w:val="20"/>
          <w:shd w:val="clear" w:color="auto" w:fill="FFFFFF"/>
        </w:rPr>
        <w:t xml:space="preserve">ission of </w:t>
      </w:r>
      <w:r>
        <w:rPr>
          <w:rFonts w:ascii="Arial" w:hAnsi="Arial" w:cs="Arial"/>
          <w:color w:val="222222"/>
          <w:sz w:val="20"/>
          <w:szCs w:val="20"/>
          <w:shd w:val="clear" w:color="auto" w:fill="FFFFFF"/>
        </w:rPr>
        <w:t>L</w:t>
      </w:r>
      <w:r w:rsidRPr="000855AE">
        <w:rPr>
          <w:rFonts w:ascii="Arial" w:hAnsi="Arial" w:cs="Arial"/>
          <w:color w:val="222222"/>
          <w:sz w:val="20"/>
          <w:szCs w:val="20"/>
          <w:shd w:val="clear" w:color="auto" w:fill="FFFFFF"/>
        </w:rPr>
        <w:t>iterature ed. by isabelle daunais and allan hepburn (review). Modernism/Modernity, 30(1), 215-217. doi:https://doi.org/10.1353/mod.2023.a902612</w:t>
      </w:r>
    </w:p>
    <w:p w14:paraId="2CB525EB" w14:textId="58C36061" w:rsidR="005F1EB9" w:rsidRDefault="005F1EB9" w:rsidP="005F1EB9">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Jazbec, M. (2023).</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Diplomacy and Globalization: Theorizing, Cases and Synergies</w:t>
      </w:r>
      <w:r>
        <w:rPr>
          <w:rFonts w:ascii="Arial" w:hAnsi="Arial" w:cs="Arial"/>
          <w:color w:val="222222"/>
          <w:sz w:val="20"/>
          <w:szCs w:val="20"/>
          <w:shd w:val="clear" w:color="auto" w:fill="FFFFFF"/>
        </w:rPr>
        <w:t>. DiploFoundation.</w:t>
      </w:r>
    </w:p>
    <w:p w14:paraId="0B2136E5" w14:textId="5A554613" w:rsidR="005F1EB9" w:rsidRDefault="005F1EB9" w:rsidP="005F1EB9">
      <w:pPr>
        <w:jc w:val="both"/>
        <w:rPr>
          <w:rFonts w:ascii="Arial" w:hAnsi="Arial" w:cs="Arial"/>
          <w:color w:val="222222"/>
          <w:sz w:val="20"/>
          <w:szCs w:val="20"/>
        </w:rPr>
      </w:pPr>
      <w:r w:rsidRPr="004F20BA">
        <w:rPr>
          <w:rFonts w:ascii="Arial" w:hAnsi="Arial" w:cs="Arial"/>
          <w:color w:val="222222"/>
          <w:sz w:val="20"/>
          <w:szCs w:val="20"/>
        </w:rPr>
        <w:t>Papadopoulos, P. (2020, May 30). The diplomat behind the poet. eKathimerini. Retrieved from </w:t>
      </w:r>
      <w:hyperlink r:id="rId10" w:tgtFrame="_new" w:history="1">
        <w:r w:rsidRPr="004F20BA">
          <w:rPr>
            <w:rFonts w:ascii="Arial" w:hAnsi="Arial" w:cs="Arial"/>
            <w:color w:val="222222"/>
            <w:sz w:val="20"/>
            <w:szCs w:val="20"/>
          </w:rPr>
          <w:t>https://www.ekathimerini.com/culture/253156/the-diplomat-behind-the-poet/</w:t>
        </w:r>
      </w:hyperlink>
    </w:p>
    <w:p w14:paraId="00E6F5C1" w14:textId="172032DB" w:rsidR="005F1EB9" w:rsidRDefault="005F1EB9" w:rsidP="005F1EB9">
      <w:pPr>
        <w:jc w:val="both"/>
        <w:rPr>
          <w:rFonts w:ascii="Arial" w:hAnsi="Arial" w:cs="Arial"/>
          <w:color w:val="222222"/>
          <w:sz w:val="20"/>
          <w:szCs w:val="20"/>
          <w:shd w:val="clear" w:color="auto" w:fill="FFFFFF"/>
        </w:rPr>
      </w:pPr>
      <w:r w:rsidRPr="00DB3DB6">
        <w:rPr>
          <w:rFonts w:ascii="Arial" w:hAnsi="Arial" w:cs="Arial"/>
          <w:color w:val="222222"/>
          <w:sz w:val="20"/>
          <w:szCs w:val="20"/>
          <w:shd w:val="clear" w:color="auto" w:fill="FFFFFF"/>
        </w:rPr>
        <w:t>Parvatiyar, D. (2018, May 9). Poetry and diplomacy combine ambiguity and brevity: diplomat Abhay Kumar. </w:t>
      </w:r>
      <w:r w:rsidRPr="00DB3DB6">
        <w:rPr>
          <w:rFonts w:ascii="Arial" w:hAnsi="Arial" w:cs="Arial"/>
          <w:i/>
          <w:iCs/>
          <w:color w:val="222222"/>
          <w:sz w:val="20"/>
          <w:szCs w:val="20"/>
          <w:shd w:val="clear" w:color="auto" w:fill="FFFFFF"/>
        </w:rPr>
        <w:t>Governance Now</w:t>
      </w:r>
      <w:r w:rsidRPr="00DB3DB6">
        <w:rPr>
          <w:rFonts w:ascii="Arial" w:hAnsi="Arial" w:cs="Arial"/>
          <w:color w:val="222222"/>
          <w:sz w:val="20"/>
          <w:szCs w:val="20"/>
          <w:shd w:val="clear" w:color="auto" w:fill="FFFFFF"/>
        </w:rPr>
        <w:t>. </w:t>
      </w:r>
      <w:hyperlink r:id="rId11" w:tgtFrame="_blank" w:history="1">
        <w:r w:rsidRPr="00DB3DB6">
          <w:rPr>
            <w:rFonts w:ascii="Arial" w:hAnsi="Arial" w:cs="Arial"/>
            <w:color w:val="222222"/>
            <w:sz w:val="20"/>
            <w:szCs w:val="20"/>
            <w:shd w:val="clear" w:color="auto" w:fill="FFFFFF"/>
          </w:rPr>
          <w:t>https://www.governancenow.com/views/interview/poetry-and-diplomacy-combine-ambiguity-and-brevity-diplomat-abhay-kumar</w:t>
        </w:r>
      </w:hyperlink>
      <w:r>
        <w:rPr>
          <w:rFonts w:ascii="Arial" w:hAnsi="Arial" w:cs="Arial"/>
          <w:color w:val="222222"/>
          <w:sz w:val="20"/>
          <w:szCs w:val="20"/>
          <w:shd w:val="clear" w:color="auto" w:fill="FFFFFF"/>
        </w:rPr>
        <w:t>. Accessed on 29 Dec. 24.</w:t>
      </w:r>
    </w:p>
    <w:p w14:paraId="376EAA8E" w14:textId="77777777" w:rsidR="005F1EB9" w:rsidRDefault="005F1EB9" w:rsidP="005F1EB9">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Stark, J. (2018). British and American Diplomatic Memoirs as Factual Narratives: A Resource for the Linguistic and Cultural Analysis of the Specialised Domain of Diplomacy.</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rPr>
        <w:t>ILCEA. Revue de l’Institut des langues et cultures d'Europe, Amérique, Afrique, Asie et Australie</w:t>
      </w:r>
      <w:r>
        <w:rPr>
          <w:rFonts w:ascii="Arial" w:hAnsi="Arial" w:cs="Arial"/>
          <w:color w:val="222222"/>
          <w:sz w:val="20"/>
          <w:szCs w:val="20"/>
          <w:shd w:val="clear" w:color="auto" w:fill="FFFFFF"/>
        </w:rPr>
        <w:t>, (31).</w:t>
      </w:r>
    </w:p>
    <w:p w14:paraId="2B91E154" w14:textId="77777777" w:rsidR="005F1EB9" w:rsidRDefault="005F1EB9" w:rsidP="005F1EB9">
      <w:pPr>
        <w:jc w:val="both"/>
        <w:rPr>
          <w:rFonts w:ascii="Arial" w:hAnsi="Arial" w:cs="Arial"/>
          <w:color w:val="222222"/>
          <w:sz w:val="20"/>
          <w:szCs w:val="20"/>
          <w:shd w:val="clear" w:color="auto" w:fill="FFFFFF"/>
        </w:rPr>
      </w:pPr>
    </w:p>
    <w:p w14:paraId="019ECDBC" w14:textId="795B48DC" w:rsidR="005F1EB9" w:rsidRPr="00BE53AC" w:rsidRDefault="005F1EB9" w:rsidP="005F1EB9">
      <w:pPr>
        <w:jc w:val="both"/>
        <w:rPr>
          <w:rFonts w:ascii="Arial" w:hAnsi="Arial" w:cs="Arial"/>
          <w:color w:val="222222"/>
          <w:sz w:val="20"/>
          <w:szCs w:val="20"/>
          <w:shd w:val="clear" w:color="auto" w:fill="FFFFFF"/>
        </w:rPr>
      </w:pPr>
      <w:r w:rsidRPr="00BE53AC">
        <w:rPr>
          <w:rFonts w:ascii="Arial" w:hAnsi="Arial" w:cs="Arial"/>
          <w:color w:val="222222"/>
          <w:sz w:val="20"/>
          <w:szCs w:val="20"/>
          <w:shd w:val="clear" w:color="auto" w:fill="FFFFFF"/>
        </w:rPr>
        <w:t>University of Ioannina, Department of Philology. (2023). </w:t>
      </w:r>
      <w:r w:rsidRPr="00BE53AC">
        <w:rPr>
          <w:rFonts w:ascii="Arial" w:hAnsi="Arial" w:cs="Arial"/>
          <w:i/>
          <w:iCs/>
          <w:color w:val="222222"/>
          <w:sz w:val="20"/>
          <w:szCs w:val="20"/>
          <w:shd w:val="clear" w:color="auto" w:fill="FFFFFF"/>
        </w:rPr>
        <w:t>Diplomatie et littérature/Diplomacy and literature</w:t>
      </w:r>
      <w:r w:rsidRPr="00BE53AC">
        <w:rPr>
          <w:rFonts w:ascii="Arial" w:hAnsi="Arial" w:cs="Arial"/>
          <w:color w:val="222222"/>
          <w:sz w:val="20"/>
          <w:szCs w:val="20"/>
          <w:shd w:val="clear" w:color="auto" w:fill="FFFFFF"/>
        </w:rPr>
        <w:t> (Program, Version 5). Retrieved from </w:t>
      </w:r>
      <w:hyperlink r:id="rId12" w:tgtFrame="_new" w:history="1">
        <w:r w:rsidRPr="00BE53AC">
          <w:rPr>
            <w:rFonts w:ascii="Arial" w:hAnsi="Arial" w:cs="Arial"/>
            <w:color w:val="222222"/>
            <w:sz w:val="20"/>
            <w:szCs w:val="20"/>
            <w:shd w:val="clear" w:color="auto" w:fill="FFFFFF"/>
          </w:rPr>
          <w:t>https://philology.uoi.gr/wp-content/uploads/2023/10/programme-program-diplomatie-litterature-diplomacy-literaturev5-1.pdf</w:t>
        </w:r>
      </w:hyperlink>
    </w:p>
    <w:p w14:paraId="00143662" w14:textId="494BBB3F" w:rsidR="005F1EB9" w:rsidRDefault="005F1EB9" w:rsidP="005F1EB9">
      <w:pPr>
        <w:jc w:val="both"/>
        <w:rPr>
          <w:rFonts w:ascii="Arial" w:hAnsi="Arial" w:cs="Arial"/>
          <w:color w:val="222222"/>
          <w:sz w:val="20"/>
          <w:szCs w:val="20"/>
          <w:shd w:val="clear" w:color="auto" w:fill="FFFFFF"/>
        </w:rPr>
      </w:pPr>
      <w:r w:rsidRPr="00714853">
        <w:rPr>
          <w:rFonts w:ascii="Arial" w:hAnsi="Arial" w:cs="Arial"/>
          <w:color w:val="222222"/>
          <w:sz w:val="20"/>
          <w:szCs w:val="20"/>
          <w:shd w:val="clear" w:color="auto" w:fill="FFFFFF"/>
        </w:rPr>
        <w:t>United Nations. (2024, March 21). Stories from the UN Archive: Poetic traditions at the UN. UN News. Retrieved from </w:t>
      </w:r>
      <w:hyperlink r:id="rId13" w:tgtFrame="_new" w:history="1">
        <w:r w:rsidRPr="00714853">
          <w:rPr>
            <w:rFonts w:ascii="Arial" w:hAnsi="Arial" w:cs="Arial"/>
            <w:color w:val="222222"/>
            <w:sz w:val="20"/>
            <w:szCs w:val="20"/>
            <w:shd w:val="clear" w:color="auto" w:fill="FFFFFF"/>
          </w:rPr>
          <w:t>https://news.un.org/en/story/2024/03/1147806</w:t>
        </w:r>
      </w:hyperlink>
    </w:p>
    <w:p w14:paraId="4A0C9277" w14:textId="3E070C1E" w:rsidR="005F1EB9" w:rsidRDefault="005F1EB9" w:rsidP="005F1EB9">
      <w:pPr>
        <w:jc w:val="both"/>
        <w:rPr>
          <w:rFonts w:ascii="Arial" w:hAnsi="Arial" w:cs="Arial"/>
          <w:color w:val="222222"/>
          <w:sz w:val="20"/>
          <w:szCs w:val="20"/>
          <w:shd w:val="clear" w:color="auto" w:fill="FFFFFF"/>
          <w:lang w:val="en-US"/>
        </w:rPr>
      </w:pPr>
      <w:r w:rsidRPr="00173E89">
        <w:rPr>
          <w:rFonts w:ascii="Arial" w:hAnsi="Arial" w:cs="Arial"/>
          <w:color w:val="222222"/>
          <w:sz w:val="20"/>
          <w:szCs w:val="20"/>
          <w:shd w:val="clear" w:color="auto" w:fill="FFFFFF"/>
        </w:rPr>
        <w:t>Tharoor, Shashi (2004) Diplomats as litterateurs</w:t>
      </w:r>
      <w:r w:rsidRPr="00173E89">
        <w:rPr>
          <w:color w:val="222222"/>
          <w:sz w:val="20"/>
          <w:szCs w:val="20"/>
          <w:shd w:val="clear" w:color="auto" w:fill="FFFFFF"/>
        </w:rPr>
        <w:t> </w:t>
      </w:r>
      <w:r w:rsidRPr="00173E89">
        <w:rPr>
          <w:rFonts w:ascii="Arial" w:hAnsi="Arial" w:cs="Arial"/>
          <w:color w:val="222222"/>
          <w:sz w:val="20"/>
          <w:szCs w:val="20"/>
          <w:shd w:val="clear" w:color="auto" w:fill="FFFFFF"/>
        </w:rPr>
        <w:t xml:space="preserve"> The Hindu Times. August 29). </w:t>
      </w:r>
      <w:hyperlink r:id="rId14" w:tgtFrame="_blank" w:history="1">
        <w:r w:rsidRPr="00173E89">
          <w:rPr>
            <w:rFonts w:ascii="Arial" w:hAnsi="Arial" w:cs="Arial"/>
            <w:color w:val="222222"/>
            <w:sz w:val="20"/>
            <w:szCs w:val="20"/>
            <w:shd w:val="clear" w:color="auto" w:fill="FFFFFF"/>
          </w:rPr>
          <w:t>https://web.archive.org/web/20050503214128/http://www.hindu.com/mag/2004/08/29/stories/2004082900290300.htm</w:t>
        </w:r>
      </w:hyperlink>
      <w:r w:rsidRPr="00173E89">
        <w:rPr>
          <w:rFonts w:ascii="Arial" w:hAnsi="Arial" w:cs="Arial"/>
          <w:color w:val="222222"/>
          <w:sz w:val="20"/>
          <w:szCs w:val="20"/>
          <w:shd w:val="clear" w:color="auto" w:fill="FFFFFF"/>
        </w:rPr>
        <w:t xml:space="preserve"> Retrieved May 3, 2005. Accessed on 28 Dec. 24.</w:t>
      </w:r>
    </w:p>
    <w:p w14:paraId="5F5BBD0A" w14:textId="77777777" w:rsidR="005F1EB9" w:rsidRDefault="005F1EB9" w:rsidP="005F1EB9">
      <w:pPr>
        <w:jc w:val="both"/>
        <w:rPr>
          <w:rFonts w:ascii="Arial" w:hAnsi="Arial" w:cs="Arial"/>
          <w:color w:val="222222"/>
          <w:sz w:val="20"/>
          <w:szCs w:val="20"/>
          <w:shd w:val="clear" w:color="auto" w:fill="FFFFFF"/>
        </w:rPr>
      </w:pPr>
      <w:r w:rsidRPr="00AA1613">
        <w:rPr>
          <w:rFonts w:ascii="Arial" w:hAnsi="Arial" w:cs="Arial"/>
          <w:color w:val="222222"/>
          <w:sz w:val="20"/>
          <w:szCs w:val="20"/>
          <w:shd w:val="clear" w:color="auto" w:fill="FFFFFF"/>
        </w:rPr>
        <w:t>Trichilo, P. (2023). Diplomazia e letteratura: Gli otto diplomatici vincitori del Premio Nobel per la Letteratura. Athens, Greece: ETPbooks. </w:t>
      </w:r>
      <w:hyperlink r:id="rId15" w:tgtFrame="_new" w:history="1">
        <w:r w:rsidRPr="00AA1613">
          <w:rPr>
            <w:rFonts w:ascii="Arial" w:hAnsi="Arial" w:cs="Arial"/>
            <w:color w:val="222222"/>
            <w:sz w:val="20"/>
            <w:szCs w:val="20"/>
            <w:shd w:val="clear" w:color="auto" w:fill="FFFFFF"/>
          </w:rPr>
          <w:t>https://www.etpbooks.com</w:t>
        </w:r>
      </w:hyperlink>
    </w:p>
    <w:p w14:paraId="5D70125B" w14:textId="77777777" w:rsidR="005F1EB9" w:rsidRDefault="005F1EB9" w:rsidP="005F1EB9">
      <w:pPr>
        <w:jc w:val="both"/>
        <w:rPr>
          <w:rFonts w:ascii="Arial" w:hAnsi="Arial" w:cs="Arial"/>
          <w:color w:val="222222"/>
          <w:sz w:val="20"/>
          <w:szCs w:val="20"/>
          <w:shd w:val="clear" w:color="auto" w:fill="FFFFFF"/>
        </w:rPr>
      </w:pPr>
    </w:p>
    <w:p w14:paraId="0E1D439A" w14:textId="1BF791AF" w:rsidR="00895703" w:rsidRPr="004F77AD" w:rsidRDefault="00895703" w:rsidP="005F1EB9">
      <w:pPr>
        <w:spacing w:after="0" w:line="240" w:lineRule="auto"/>
        <w:jc w:val="both"/>
        <w:rPr>
          <w:rFonts w:ascii="Times New Roman" w:eastAsia="Times New Roman" w:hAnsi="Times New Roman" w:cs="Times New Roman"/>
          <w:kern w:val="0"/>
          <w14:ligatures w14:val="none"/>
        </w:rPr>
      </w:pPr>
    </w:p>
    <w:sectPr w:rsidR="00895703" w:rsidRPr="004F77A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978F4" w14:textId="77777777" w:rsidR="009B658F" w:rsidRDefault="009B658F" w:rsidP="00C40F22">
      <w:pPr>
        <w:spacing w:after="0" w:line="240" w:lineRule="auto"/>
      </w:pPr>
      <w:r>
        <w:separator/>
      </w:r>
    </w:p>
  </w:endnote>
  <w:endnote w:type="continuationSeparator" w:id="0">
    <w:p w14:paraId="4D316F6F" w14:textId="77777777" w:rsidR="009B658F" w:rsidRDefault="009B658F" w:rsidP="00C40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CBED" w14:textId="77777777" w:rsidR="009B658F" w:rsidRDefault="009B658F" w:rsidP="00C40F22">
      <w:pPr>
        <w:spacing w:after="0" w:line="240" w:lineRule="auto"/>
      </w:pPr>
      <w:r>
        <w:separator/>
      </w:r>
    </w:p>
  </w:footnote>
  <w:footnote w:type="continuationSeparator" w:id="0">
    <w:p w14:paraId="28C199C2" w14:textId="77777777" w:rsidR="009B658F" w:rsidRDefault="009B658F" w:rsidP="00C40F22">
      <w:pPr>
        <w:spacing w:after="0" w:line="240" w:lineRule="auto"/>
      </w:pPr>
      <w:r>
        <w:continuationSeparator/>
      </w:r>
    </w:p>
  </w:footnote>
  <w:footnote w:id="1">
    <w:p w14:paraId="049DD6AC" w14:textId="4DE1584A" w:rsidR="00C40F22" w:rsidRPr="00C40F22" w:rsidRDefault="00C40F22" w:rsidP="00C40F22">
      <w:pPr>
        <w:bidi/>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C40F22">
        <w:rPr>
          <w:rFonts w:ascii="Times New Roman" w:eastAsia="Times New Roman" w:hAnsi="Times New Roman" w:cs="Times New Roman"/>
          <w:color w:val="000000"/>
          <w:kern w:val="0"/>
          <w14:ligatures w14:val="none"/>
        </w:rPr>
        <w:footnoteRef/>
      </w:r>
      <w:r w:rsidRPr="00C40F22">
        <w:rPr>
          <w:rFonts w:ascii="Times New Roman" w:eastAsia="Times New Roman" w:hAnsi="Times New Roman" w:cs="Times New Roman"/>
          <w:color w:val="000000"/>
          <w:kern w:val="0"/>
          <w14:ligatures w14:val="none"/>
        </w:rPr>
        <w:t xml:space="preserve"> </w:t>
      </w:r>
      <w:r w:rsidRPr="00C40F22">
        <w:rPr>
          <w:rFonts w:ascii="Times New Roman" w:eastAsia="Times New Roman" w:hAnsi="Times New Roman" w:cs="Times New Roman"/>
          <w:color w:val="000000"/>
          <w:kern w:val="0"/>
          <w:rtl/>
          <w14:ligatures w14:val="none"/>
        </w:rPr>
        <w:t>الجويلي، عمرو، 2020، ص 101</w:t>
      </w:r>
    </w:p>
    <w:p w14:paraId="0C3EF6DF" w14:textId="36413736" w:rsidR="00C40F22" w:rsidRDefault="00C40F22" w:rsidP="00C40F22">
      <w:pPr>
        <w:pStyle w:val="FootnoteText"/>
        <w:jc w:val="right"/>
        <w:rPr>
          <w:rFonts w:hint="cs"/>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03"/>
    <w:rsid w:val="0016120A"/>
    <w:rsid w:val="001615DD"/>
    <w:rsid w:val="001B358B"/>
    <w:rsid w:val="001B627A"/>
    <w:rsid w:val="001C2245"/>
    <w:rsid w:val="001D474C"/>
    <w:rsid w:val="00236E58"/>
    <w:rsid w:val="002B0544"/>
    <w:rsid w:val="004A6235"/>
    <w:rsid w:val="004F6CC5"/>
    <w:rsid w:val="004F77AD"/>
    <w:rsid w:val="00553C21"/>
    <w:rsid w:val="005F1EB9"/>
    <w:rsid w:val="00616D64"/>
    <w:rsid w:val="00662F76"/>
    <w:rsid w:val="006719A8"/>
    <w:rsid w:val="006743EE"/>
    <w:rsid w:val="006E48A5"/>
    <w:rsid w:val="007A0DEE"/>
    <w:rsid w:val="007B354E"/>
    <w:rsid w:val="00810FFD"/>
    <w:rsid w:val="00895703"/>
    <w:rsid w:val="009B658F"/>
    <w:rsid w:val="00B51616"/>
    <w:rsid w:val="00BC1AF7"/>
    <w:rsid w:val="00C16A82"/>
    <w:rsid w:val="00C16DC5"/>
    <w:rsid w:val="00C40F22"/>
    <w:rsid w:val="00C41F19"/>
    <w:rsid w:val="00CE290C"/>
    <w:rsid w:val="00D0098B"/>
    <w:rsid w:val="00D849FD"/>
    <w:rsid w:val="00F76F7C"/>
    <w:rsid w:val="00FA5B1F"/>
  </w:rsids>
  <m:mathPr>
    <m:mathFont m:val="Cambria Math"/>
    <m:brkBin m:val="before"/>
    <m:brkBinSub m:val="--"/>
    <m:smallFrac m:val="0"/>
    <m:dispDef/>
    <m:lMargin m:val="0"/>
    <m:rMargin m:val="0"/>
    <m:defJc m:val="centerGroup"/>
    <m:wrapIndent m:val="1440"/>
    <m:intLim m:val="subSup"/>
    <m:naryLim m:val="undOvr"/>
  </m:mathPr>
  <w:themeFontLang w:val="en-E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C4CD"/>
  <w15:chartTrackingRefBased/>
  <w15:docId w15:val="{F7487587-62C3-5840-B96D-8E2C662B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5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5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5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5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703"/>
    <w:rPr>
      <w:rFonts w:eastAsiaTheme="majorEastAsia" w:cstheme="majorBidi"/>
      <w:color w:val="272727" w:themeColor="text1" w:themeTint="D8"/>
    </w:rPr>
  </w:style>
  <w:style w:type="paragraph" w:styleId="Title">
    <w:name w:val="Title"/>
    <w:basedOn w:val="Normal"/>
    <w:next w:val="Normal"/>
    <w:link w:val="TitleChar"/>
    <w:uiPriority w:val="10"/>
    <w:qFormat/>
    <w:rsid w:val="008957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703"/>
    <w:pPr>
      <w:spacing w:before="160"/>
      <w:jc w:val="center"/>
    </w:pPr>
    <w:rPr>
      <w:i/>
      <w:iCs/>
      <w:color w:val="404040" w:themeColor="text1" w:themeTint="BF"/>
    </w:rPr>
  </w:style>
  <w:style w:type="character" w:customStyle="1" w:styleId="QuoteChar">
    <w:name w:val="Quote Char"/>
    <w:basedOn w:val="DefaultParagraphFont"/>
    <w:link w:val="Quote"/>
    <w:uiPriority w:val="29"/>
    <w:rsid w:val="00895703"/>
    <w:rPr>
      <w:i/>
      <w:iCs/>
      <w:color w:val="404040" w:themeColor="text1" w:themeTint="BF"/>
    </w:rPr>
  </w:style>
  <w:style w:type="paragraph" w:styleId="ListParagraph">
    <w:name w:val="List Paragraph"/>
    <w:basedOn w:val="Normal"/>
    <w:uiPriority w:val="34"/>
    <w:qFormat/>
    <w:rsid w:val="00895703"/>
    <w:pPr>
      <w:ind w:left="720"/>
      <w:contextualSpacing/>
    </w:pPr>
  </w:style>
  <w:style w:type="character" w:styleId="IntenseEmphasis">
    <w:name w:val="Intense Emphasis"/>
    <w:basedOn w:val="DefaultParagraphFont"/>
    <w:uiPriority w:val="21"/>
    <w:qFormat/>
    <w:rsid w:val="00895703"/>
    <w:rPr>
      <w:i/>
      <w:iCs/>
      <w:color w:val="0F4761" w:themeColor="accent1" w:themeShade="BF"/>
    </w:rPr>
  </w:style>
  <w:style w:type="paragraph" w:styleId="IntenseQuote">
    <w:name w:val="Intense Quote"/>
    <w:basedOn w:val="Normal"/>
    <w:next w:val="Normal"/>
    <w:link w:val="IntenseQuoteChar"/>
    <w:uiPriority w:val="30"/>
    <w:qFormat/>
    <w:rsid w:val="00895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703"/>
    <w:rPr>
      <w:i/>
      <w:iCs/>
      <w:color w:val="0F4761" w:themeColor="accent1" w:themeShade="BF"/>
    </w:rPr>
  </w:style>
  <w:style w:type="character" w:styleId="IntenseReference">
    <w:name w:val="Intense Reference"/>
    <w:basedOn w:val="DefaultParagraphFont"/>
    <w:uiPriority w:val="32"/>
    <w:qFormat/>
    <w:rsid w:val="00895703"/>
    <w:rPr>
      <w:b/>
      <w:bCs/>
      <w:smallCaps/>
      <w:color w:val="0F4761" w:themeColor="accent1" w:themeShade="BF"/>
      <w:spacing w:val="5"/>
    </w:rPr>
  </w:style>
  <w:style w:type="paragraph" w:styleId="NormalWeb">
    <w:name w:val="Normal (Web)"/>
    <w:basedOn w:val="Normal"/>
    <w:uiPriority w:val="99"/>
    <w:semiHidden/>
    <w:unhideWhenUsed/>
    <w:rsid w:val="0089570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95703"/>
    <w:rPr>
      <w:b/>
      <w:bCs/>
    </w:rPr>
  </w:style>
  <w:style w:type="character" w:customStyle="1" w:styleId="apple-converted-space">
    <w:name w:val="apple-converted-space"/>
    <w:basedOn w:val="DefaultParagraphFont"/>
    <w:rsid w:val="00895703"/>
  </w:style>
  <w:style w:type="character" w:styleId="Emphasis">
    <w:name w:val="Emphasis"/>
    <w:basedOn w:val="DefaultParagraphFont"/>
    <w:uiPriority w:val="20"/>
    <w:qFormat/>
    <w:rsid w:val="00895703"/>
    <w:rPr>
      <w:i/>
      <w:iCs/>
    </w:rPr>
  </w:style>
  <w:style w:type="paragraph" w:styleId="FootnoteText">
    <w:name w:val="footnote text"/>
    <w:basedOn w:val="Normal"/>
    <w:link w:val="FootnoteTextChar"/>
    <w:uiPriority w:val="99"/>
    <w:semiHidden/>
    <w:unhideWhenUsed/>
    <w:rsid w:val="00C40F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F22"/>
    <w:rPr>
      <w:sz w:val="20"/>
      <w:szCs w:val="20"/>
    </w:rPr>
  </w:style>
  <w:style w:type="character" w:styleId="FootnoteReference">
    <w:name w:val="footnote reference"/>
    <w:basedOn w:val="DefaultParagraphFont"/>
    <w:uiPriority w:val="99"/>
    <w:semiHidden/>
    <w:unhideWhenUsed/>
    <w:rsid w:val="00C40F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hindu.com/news/cities/Delhi/stars-for-diplomacy/article67676138.ece" TargetMode="External"/><Relationship Id="rId13" Type="http://schemas.openxmlformats.org/officeDocument/2006/relationships/hyperlink" Target="https://news.un.org/en/story/2024/03/1147806" TargetMode="External"/><Relationship Id="rId3" Type="http://schemas.openxmlformats.org/officeDocument/2006/relationships/settings" Target="settings.xml"/><Relationship Id="rId7" Type="http://schemas.openxmlformats.org/officeDocument/2006/relationships/hyperlink" Target="https://www.diplomacy.edu/event/online-event-cables-novels-and-nobels-the-journey-of-diplomacy-and-literature/" TargetMode="External"/><Relationship Id="rId12" Type="http://schemas.openxmlformats.org/officeDocument/2006/relationships/hyperlink" Target="https://philology.uoi.gr/wp-content/uploads/2023/10/programme-program-diplomatie-litterature-diplomacy-literaturev5-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vernancenow.com/views/interview/poetry-and-diplomacy-combine-ambiguity-and-brevity-diplomat-abhay-kumar" TargetMode="External"/><Relationship Id="rId5" Type="http://schemas.openxmlformats.org/officeDocument/2006/relationships/footnotes" Target="footnotes.xml"/><Relationship Id="rId15" Type="http://schemas.openxmlformats.org/officeDocument/2006/relationships/hyperlink" Target="https://www.etpbooks.com/" TargetMode="External"/><Relationship Id="rId10" Type="http://schemas.openxmlformats.org/officeDocument/2006/relationships/hyperlink" Target="https://www.ekathimerini.com/culture/253156/the-diplomat-behind-the-poet/" TargetMode="External"/><Relationship Id="rId4" Type="http://schemas.openxmlformats.org/officeDocument/2006/relationships/webSettings" Target="webSettings.xml"/><Relationship Id="rId9" Type="http://schemas.openxmlformats.org/officeDocument/2006/relationships/hyperlink" Target="https://www.jimcarrollsblog.com/blog/2017/4/12/the-creative-diplomat-should-we-always-tell-it-like-it-is" TargetMode="External"/><Relationship Id="rId14" Type="http://schemas.openxmlformats.org/officeDocument/2006/relationships/hyperlink" Target="https://web.archive.org/web/20050503214128/http:/www.hindu.com/mag/2004/08/29/stories/20040829002903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5EFEB-4213-D84E-8151-20EA57D76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1720</Words>
  <Characters>9806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4</cp:revision>
  <dcterms:created xsi:type="dcterms:W3CDTF">2025-08-19T12:47:00Z</dcterms:created>
  <dcterms:modified xsi:type="dcterms:W3CDTF">2025-08-19T16:37:00Z</dcterms:modified>
</cp:coreProperties>
</file>